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ED" w:rsidRPr="002A30ED" w:rsidRDefault="002A30ED" w:rsidP="002A30ED">
      <w:pPr>
        <w:jc w:val="center"/>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CAPN DH 2 JUILLET 2019 :</w:t>
      </w:r>
    </w:p>
    <w:p w:rsidR="002A30ED" w:rsidRPr="002A30ED" w:rsidRDefault="002A30ED" w:rsidP="002A30ED">
      <w:pPr>
        <w:jc w:val="center"/>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Ouvrir et déconstruire ?</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Cette CAPN s’ouvre dans un contexte de bouleversement pour le corps des DH.</w:t>
      </w:r>
      <w:r w:rsidRPr="002A30ED">
        <w:rPr>
          <w:rFonts w:ascii="Times New Roman" w:eastAsia="Times New Roman" w:hAnsi="Times New Roman" w:cs="Times New Roman"/>
          <w:sz w:val="24"/>
          <w:szCs w:val="24"/>
          <w:lang w:eastAsia="fr-FR"/>
        </w:rPr>
        <w:br/>
        <w:t> </w:t>
      </w:r>
      <w:r w:rsidRPr="002A30ED">
        <w:rPr>
          <w:rFonts w:ascii="Times New Roman" w:eastAsia="Times New Roman" w:hAnsi="Times New Roman" w:cs="Times New Roman"/>
          <w:sz w:val="24"/>
          <w:szCs w:val="24"/>
          <w:lang w:eastAsia="fr-FR"/>
        </w:rPr>
        <w:br/>
        <w:t xml:space="preserve">Entre autres, Le projet de loi transformation de la fonction publique va acter une ouverture renforcée aux contractuels, et dans le même temps la mission </w:t>
      </w:r>
      <w:proofErr w:type="spellStart"/>
      <w:r w:rsidRPr="002A30ED">
        <w:rPr>
          <w:rFonts w:ascii="Times New Roman" w:eastAsia="Times New Roman" w:hAnsi="Times New Roman" w:cs="Times New Roman"/>
          <w:sz w:val="24"/>
          <w:szCs w:val="24"/>
          <w:lang w:eastAsia="fr-FR"/>
        </w:rPr>
        <w:t>Thiriez</w:t>
      </w:r>
      <w:proofErr w:type="spellEnd"/>
      <w:r w:rsidRPr="002A30ED">
        <w:rPr>
          <w:rFonts w:ascii="Times New Roman" w:eastAsia="Times New Roman" w:hAnsi="Times New Roman" w:cs="Times New Roman"/>
          <w:sz w:val="24"/>
          <w:szCs w:val="24"/>
          <w:lang w:eastAsia="fr-FR"/>
        </w:rPr>
        <w:t xml:space="preserve"> fait craindre la disparition de l’EHESP.</w:t>
      </w:r>
      <w:bookmarkStart w:id="0" w:name="_GoBack"/>
      <w:bookmarkEnd w:id="0"/>
      <w:r w:rsidRPr="002A30ED">
        <w:rPr>
          <w:rFonts w:ascii="Times New Roman" w:eastAsia="Times New Roman" w:hAnsi="Times New Roman" w:cs="Times New Roman"/>
          <w:sz w:val="24"/>
          <w:szCs w:val="24"/>
          <w:lang w:eastAsia="fr-FR"/>
        </w:rPr>
        <w:br/>
      </w:r>
      <w:r w:rsidRPr="002A30ED">
        <w:rPr>
          <w:rFonts w:ascii="Times New Roman" w:eastAsia="Times New Roman" w:hAnsi="Times New Roman" w:cs="Times New Roman"/>
          <w:sz w:val="24"/>
          <w:szCs w:val="24"/>
          <w:lang w:eastAsia="fr-FR"/>
        </w:rPr>
        <w:br/>
        <w:t>A ces changements déjà amorcés, s’ajoute une absence de revalorisation de nos métiers alors même que des annonces ont été faites en ce sens pour les personnels médicaux comme non médicaux. La voie ouverte vers une prime de chef de service ainsi que la refonte des indemnités managériales des cadres, chefs de pôle et présidents de CME ne peuvent que nous alerter alors même que la rémunération de l’exercice territorial n’est ni achevé pour les médecins, ni amorcé pour les directeurs et cadres, premiers à être impactés par ces transformations en proximité.</w:t>
      </w:r>
    </w:p>
    <w:p w:rsidR="002A30ED" w:rsidRPr="002A30ED" w:rsidRDefault="002A30ED" w:rsidP="002A30ED">
      <w:pPr>
        <w:spacing w:after="0" w:line="240" w:lineRule="auto"/>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                                                                                                         </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Et c’est justement parce que notre syndicat incarne le management hospitalier dans toute sa diversité, qu’il nous semble d’autant plus regrettable que les directeurs ne bénéficient pas de cet élan. D’aucuns nous opposeront que les mesures d’accompagnement destinées aux directeurs touchés par des réorganisations liées à la mise en place du GHT vont être prolongées jusqu’en 2021. C’est une bien maigre consolation au regard de l’investissement qui est le nôtre quotidiennement, sur le terrain, pour accompagner les réformes. C’est aussi bien peu, au regard de ce qui a pu être proposé par le passé aux collègues des services déconcentrés, dans le cadre de la loi Notre, lesquels ont bénéficié de mesures d’accompagnement pendant 5 ans.</w:t>
      </w:r>
      <w:r w:rsidRPr="002A30ED">
        <w:rPr>
          <w:rFonts w:ascii="Times New Roman" w:eastAsia="Times New Roman" w:hAnsi="Times New Roman" w:cs="Times New Roman"/>
          <w:sz w:val="24"/>
          <w:szCs w:val="24"/>
          <w:lang w:eastAsia="fr-FR"/>
        </w:rPr>
        <w:br/>
        <w:t> Le territoire est l’échelon le plus pertinent pour la mise en œuvre d’une politique de santé efficace, nous en sommes convaincus. Encourageons dès lors  les dynamiques locales par une reconnaissance globale des acteurs de terrain et non par un saupoudrage qui ne conduit qu’à la division.</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Dans ces conditions et alors que le contexte social se tend, en témoigne la grève aux urgences, des engagements forts sont plus que jamais attendus de la part des pouvoirs publics pour les directeurs d’hôpital. C’est en ce sens que le SMPS s’est impliqué dans les débats, en portant des amendements ambitieux, visant à garantir une égalité de traitement entre titulaires et contractuels. Loin du corporatisme dans lequel d’aucuns voudraient l’enfermer, le SMPS sait aussi faire preuve d’ouverture…tant que celle-ci n’est pas préjudiciable aux valeurs qu’il porte.</w:t>
      </w:r>
      <w:r w:rsidRPr="002A30ED">
        <w:rPr>
          <w:rFonts w:ascii="Times New Roman" w:eastAsia="Times New Roman" w:hAnsi="Times New Roman" w:cs="Times New Roman"/>
          <w:sz w:val="24"/>
          <w:szCs w:val="24"/>
          <w:lang w:eastAsia="fr-FR"/>
        </w:rPr>
        <w:br/>
      </w:r>
      <w:r w:rsidRPr="002A30ED">
        <w:rPr>
          <w:rFonts w:ascii="Times New Roman" w:eastAsia="Times New Roman" w:hAnsi="Times New Roman" w:cs="Times New Roman"/>
          <w:sz w:val="24"/>
          <w:szCs w:val="24"/>
          <w:lang w:eastAsia="fr-FR"/>
        </w:rPr>
        <w:br/>
        <w:t>L'incertitude, voilà le maître mot qui régit le quotidien des directeurs d'hôpital entre appauvrissement du dialogue social avec les tutelles, manque de confiance qui conduit parfois à la mise en cause et gouvernance contestée au sein des établissements.</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 xml:space="preserve">Ouvrir pour mieux déconstruire, voilà ce qui semble se profiler pour l’avenir. Un virage d’autant plus inquiétant à l’heure où le principe même de gestion nationale est remis en cause. En témoigne les résultats de cette CAPN qui traduisent une distorsion entre les travaux du comité de sélection et l'analyse régionale des candidatures avec 7 republications. Et ce, et il faut le souligner, dans un contexte de renouvellement à venir à la tête du CNG, de la DGOS et de la DGCS. Ces départs concomitants nous interpellent tant à court qu’à moyen termes tandis que les projets de loi « Ma santé 2022 » et « transformation de la fonction publique » sont </w:t>
      </w:r>
      <w:r w:rsidRPr="002A30ED">
        <w:rPr>
          <w:rFonts w:ascii="Times New Roman" w:eastAsia="Times New Roman" w:hAnsi="Times New Roman" w:cs="Times New Roman"/>
          <w:sz w:val="24"/>
          <w:szCs w:val="24"/>
          <w:lang w:eastAsia="fr-FR"/>
        </w:rPr>
        <w:lastRenderedPageBreak/>
        <w:t xml:space="preserve">encore à l’épreuve du Parlement. Dans ce contexte, il est légitime pour le SMPS de s’interroger sur le pilotage de la politique de santé publique alors que la situation globale de l’hôpital, au-delà de la crise des urgences, mérite une réflexion visant à une organisation structurante et pérenne du soin dans les territoires. Le SMPS a d’ailleurs fait des propositions courageuses à ce propos, qui </w:t>
      </w:r>
      <w:proofErr w:type="gramStart"/>
      <w:r w:rsidRPr="002A30ED">
        <w:rPr>
          <w:rFonts w:ascii="Times New Roman" w:eastAsia="Times New Roman" w:hAnsi="Times New Roman" w:cs="Times New Roman"/>
          <w:sz w:val="24"/>
          <w:szCs w:val="24"/>
          <w:lang w:eastAsia="fr-FR"/>
        </w:rPr>
        <w:t>méritent</w:t>
      </w:r>
      <w:proofErr w:type="gramEnd"/>
      <w:r w:rsidRPr="002A30ED">
        <w:rPr>
          <w:rFonts w:ascii="Times New Roman" w:eastAsia="Times New Roman" w:hAnsi="Times New Roman" w:cs="Times New Roman"/>
          <w:sz w:val="24"/>
          <w:szCs w:val="24"/>
          <w:lang w:eastAsia="fr-FR"/>
        </w:rPr>
        <w:t xml:space="preserve"> tout l’attention de ceux qui prendront demain les rênes des directions citées précédemment.       </w:t>
      </w:r>
    </w:p>
    <w:p w:rsidR="002A30ED" w:rsidRPr="002A30ED" w:rsidRDefault="002A30ED" w:rsidP="002A30ED">
      <w:pPr>
        <w:spacing w:after="0" w:line="240" w:lineRule="auto"/>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                                     </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Espérons que ces différents changements de direction ne se traduisent non par un revirement mais par la poursuite d’un accompagnement bienveillant à l’égard d’un corps en pleine mutation. Aujourd'hui alors que nous apprenons que 7 postes dont 3 proposés en établissement public de santé mentale seront republiés, la question de la valorisation des parcours se pose plus que jamais. D'autant que la perspective de régionalisation du corps apparaît comme une hypothèse plausible.  Qu’en sera-t-il demain lorsque nous serons devenus des « emplois supérieurs de l’Etat » ?  Là encore, le paradigme « ouvrir pour mieux déconstruire » semble pleinement assumé.</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t xml:space="preserve">Les contractuels recrutés n’auront même plus à suivre une formation au sein de l’EHESP. Et ce n’est pas la seule attaque que l’école subit. La mission </w:t>
      </w:r>
      <w:proofErr w:type="spellStart"/>
      <w:r w:rsidRPr="002A30ED">
        <w:rPr>
          <w:rFonts w:ascii="Times New Roman" w:eastAsia="Times New Roman" w:hAnsi="Times New Roman" w:cs="Times New Roman"/>
          <w:sz w:val="24"/>
          <w:szCs w:val="24"/>
          <w:lang w:eastAsia="fr-FR"/>
        </w:rPr>
        <w:t>Thiriez</w:t>
      </w:r>
      <w:proofErr w:type="spellEnd"/>
      <w:r w:rsidRPr="002A30ED">
        <w:rPr>
          <w:rFonts w:ascii="Times New Roman" w:eastAsia="Times New Roman" w:hAnsi="Times New Roman" w:cs="Times New Roman"/>
          <w:sz w:val="24"/>
          <w:szCs w:val="24"/>
          <w:lang w:eastAsia="fr-FR"/>
        </w:rPr>
        <w:t xml:space="preserve"> qui vise à réformer la haute fonction publique, laisse songeur quant à la formation des administrateurs et à la reconnaissance de la spécificité de notre métier. Bien sûr, comme les préfets ou les administrateurs territoriaux, nous agissons en proximité, nous sommes des relais et des garants d’un service public de qualité. Derrière ces apparentes ressemblances se cachent aussi de nombreuses divergences.                                                                                      </w:t>
      </w:r>
      <w:r w:rsidRPr="002A30ED">
        <w:rPr>
          <w:rFonts w:ascii="Times New Roman" w:eastAsia="Times New Roman" w:hAnsi="Times New Roman" w:cs="Times New Roman"/>
          <w:sz w:val="24"/>
          <w:szCs w:val="24"/>
          <w:lang w:eastAsia="fr-FR"/>
        </w:rPr>
        <w:br/>
        <w:t xml:space="preserve">Déjà en 2008, le Livre blanc de la fonction publique rédigé par Jean-Ludovic </w:t>
      </w:r>
      <w:proofErr w:type="spellStart"/>
      <w:r w:rsidRPr="002A30ED">
        <w:rPr>
          <w:rFonts w:ascii="Times New Roman" w:eastAsia="Times New Roman" w:hAnsi="Times New Roman" w:cs="Times New Roman"/>
          <w:sz w:val="24"/>
          <w:szCs w:val="24"/>
          <w:lang w:eastAsia="fr-FR"/>
        </w:rPr>
        <w:t>Silicani</w:t>
      </w:r>
      <w:proofErr w:type="spellEnd"/>
      <w:r w:rsidRPr="002A30ED">
        <w:rPr>
          <w:rFonts w:ascii="Times New Roman" w:eastAsia="Times New Roman" w:hAnsi="Times New Roman" w:cs="Times New Roman"/>
          <w:sz w:val="24"/>
          <w:szCs w:val="24"/>
          <w:lang w:eastAsia="fr-FR"/>
        </w:rPr>
        <w:t xml:space="preserve"> préconisait une école unique pour la formation de la haute fonction publique afin de favoriser l’émergence d’une « culture commune du management public », tout en reconnaissant la spécificité du management hospitalier. Dix ans plus tard, aux mêmes maux, répondent les mêmes tentatives de remèdes, organiques, sans considération du fond.</w:t>
      </w:r>
    </w:p>
    <w:p w:rsidR="002A30ED" w:rsidRPr="002A30ED" w:rsidRDefault="002A30ED" w:rsidP="002A30ED">
      <w:pPr>
        <w:spacing w:after="0" w:line="240" w:lineRule="auto"/>
        <w:jc w:val="both"/>
        <w:rPr>
          <w:rFonts w:ascii="Times New Roman" w:eastAsia="Times New Roman" w:hAnsi="Times New Roman" w:cs="Times New Roman"/>
          <w:sz w:val="24"/>
          <w:szCs w:val="24"/>
          <w:lang w:eastAsia="fr-FR"/>
        </w:rPr>
      </w:pPr>
      <w:r w:rsidRPr="002A30ED">
        <w:rPr>
          <w:rFonts w:ascii="Times New Roman" w:eastAsia="Times New Roman" w:hAnsi="Times New Roman" w:cs="Times New Roman"/>
          <w:sz w:val="24"/>
          <w:szCs w:val="24"/>
          <w:lang w:eastAsia="fr-FR"/>
        </w:rPr>
        <w:br/>
        <w:t>L'hôpital est un service essentiel pour les Français et pour l’animation et le développement des territoires. Dès lors, le sujet aujourd’hui n’est pas tant de dynamiter nos formations, mais bien de trouver les ressorts qui feront naître, à défaut de vocations, des ambitions.</w:t>
      </w:r>
      <w:r w:rsidRPr="002A30ED">
        <w:rPr>
          <w:rFonts w:ascii="Times New Roman" w:eastAsia="Times New Roman" w:hAnsi="Times New Roman" w:cs="Times New Roman"/>
          <w:sz w:val="24"/>
          <w:szCs w:val="24"/>
          <w:lang w:eastAsia="fr-FR"/>
        </w:rPr>
        <w:br/>
      </w:r>
      <w:r w:rsidRPr="002A30ED">
        <w:rPr>
          <w:rFonts w:ascii="Times New Roman" w:eastAsia="Times New Roman" w:hAnsi="Times New Roman" w:cs="Times New Roman"/>
          <w:sz w:val="24"/>
          <w:szCs w:val="24"/>
          <w:lang w:eastAsia="fr-FR"/>
        </w:rPr>
        <w:br/>
        <w:t xml:space="preserve">C’est bien cette spécificité que nous entendons  voir préservée. Au moment de saluer une nouvelle fois la carrière et l’engagement inégalé de Danielle </w:t>
      </w:r>
      <w:proofErr w:type="spellStart"/>
      <w:r w:rsidRPr="002A30ED">
        <w:rPr>
          <w:rFonts w:ascii="Times New Roman" w:eastAsia="Times New Roman" w:hAnsi="Times New Roman" w:cs="Times New Roman"/>
          <w:sz w:val="24"/>
          <w:szCs w:val="24"/>
          <w:lang w:eastAsia="fr-FR"/>
        </w:rPr>
        <w:t>Toupillier</w:t>
      </w:r>
      <w:proofErr w:type="spellEnd"/>
      <w:r w:rsidRPr="002A30ED">
        <w:rPr>
          <w:rFonts w:ascii="Times New Roman" w:eastAsia="Times New Roman" w:hAnsi="Times New Roman" w:cs="Times New Roman"/>
          <w:sz w:val="24"/>
          <w:szCs w:val="24"/>
          <w:lang w:eastAsia="fr-FR"/>
        </w:rPr>
        <w:t xml:space="preserve"> auprès de directeurs et pour la reconnaissance de notre métier ainsi que l’action déterminée et la capacité de dialogue avec les professionnels de Cécile Courrèges, nous faisons le vœu que ces départs ne soient pas l’occasion d’ouvrir une page plus difficile encore pour les directeurs déjà inquiets sur l’avenir de leur corps.</w:t>
      </w:r>
    </w:p>
    <w:p w:rsidR="00C83A16" w:rsidRDefault="00C83A16"/>
    <w:sectPr w:rsidR="00C83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ED"/>
    <w:rsid w:val="002A30ED"/>
    <w:rsid w:val="00C83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2019-07-02T13:22:00Z</dcterms:created>
  <dcterms:modified xsi:type="dcterms:W3CDTF">2019-07-02T13:24:00Z</dcterms:modified>
</cp:coreProperties>
</file>