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30"/>
      </w:tblGrid>
      <w:tr w:rsidR="00F61D09" w:rsidRPr="00A021B6" w:rsidTr="00473339">
        <w:tc>
          <w:tcPr>
            <w:tcW w:w="10630" w:type="dxa"/>
            <w:tcBorders>
              <w:bottom w:val="single" w:sz="4" w:space="0" w:color="auto"/>
            </w:tcBorders>
            <w:shd w:val="clear" w:color="auto" w:fill="auto"/>
            <w:vAlign w:val="center"/>
          </w:tcPr>
          <w:p w:rsidR="00BD7DB6" w:rsidRPr="002525E7" w:rsidRDefault="00BD7DB6" w:rsidP="00473339">
            <w:pPr>
              <w:jc w:val="center"/>
              <w:rPr>
                <w:rFonts w:ascii="Arial" w:hAnsi="Arial" w:cs="Arial"/>
                <w:smallCaps/>
                <w:szCs w:val="20"/>
              </w:rPr>
            </w:pPr>
          </w:p>
          <w:p w:rsidR="00F61D09" w:rsidRPr="00A021B6" w:rsidRDefault="00BD7DB6" w:rsidP="00473339">
            <w:pPr>
              <w:jc w:val="center"/>
              <w:rPr>
                <w:rFonts w:ascii="Arial" w:hAnsi="Arial" w:cs="Arial"/>
                <w:smallCaps/>
                <w:sz w:val="32"/>
                <w:szCs w:val="32"/>
              </w:rPr>
            </w:pPr>
            <w:r w:rsidRPr="00A021B6">
              <w:rPr>
                <w:rFonts w:ascii="Arial" w:hAnsi="Arial" w:cs="Arial"/>
                <w:smallCaps/>
                <w:sz w:val="32"/>
                <w:szCs w:val="32"/>
              </w:rPr>
              <w:t>F</w:t>
            </w:r>
            <w:r w:rsidR="00F61D09" w:rsidRPr="00A021B6">
              <w:rPr>
                <w:rFonts w:ascii="Arial" w:hAnsi="Arial" w:cs="Arial"/>
                <w:smallCaps/>
                <w:sz w:val="32"/>
                <w:szCs w:val="32"/>
              </w:rPr>
              <w:t>iche de poste de Directeur Adjoint</w:t>
            </w:r>
          </w:p>
          <w:p w:rsidR="00F61D09" w:rsidRPr="00A021B6" w:rsidRDefault="00F61D09" w:rsidP="00473339">
            <w:pPr>
              <w:jc w:val="center"/>
              <w:rPr>
                <w:rFonts w:ascii="Arial" w:hAnsi="Arial" w:cs="Arial"/>
                <w:sz w:val="32"/>
                <w:szCs w:val="32"/>
              </w:rPr>
            </w:pPr>
            <w:r w:rsidRPr="00A021B6">
              <w:rPr>
                <w:rFonts w:ascii="Arial" w:hAnsi="Arial" w:cs="Arial"/>
                <w:sz w:val="32"/>
                <w:szCs w:val="32"/>
              </w:rPr>
              <w:t>(directeur d'hôpital)</w:t>
            </w:r>
          </w:p>
          <w:p w:rsidR="00F61D09" w:rsidRPr="00A021B6" w:rsidRDefault="00F61D09" w:rsidP="00473339">
            <w:pPr>
              <w:jc w:val="center"/>
              <w:rPr>
                <w:rFonts w:ascii="Arial" w:hAnsi="Arial" w:cs="Arial"/>
              </w:rPr>
            </w:pPr>
          </w:p>
        </w:tc>
      </w:tr>
      <w:tr w:rsidR="00F61D09" w:rsidRPr="00A021B6" w:rsidTr="00473339">
        <w:trPr>
          <w:trHeight w:val="945"/>
        </w:trPr>
        <w:tc>
          <w:tcPr>
            <w:tcW w:w="10630" w:type="dxa"/>
            <w:tcBorders>
              <w:left w:val="nil"/>
              <w:right w:val="nil"/>
            </w:tcBorders>
            <w:shd w:val="clear" w:color="auto" w:fill="auto"/>
            <w:vAlign w:val="center"/>
          </w:tcPr>
          <w:p w:rsidR="00F61D09" w:rsidRPr="00A021B6" w:rsidRDefault="00D0308A" w:rsidP="00473339">
            <w:pPr>
              <w:jc w:val="center"/>
              <w:rPr>
                <w:rFonts w:ascii="Arial" w:hAnsi="Arial" w:cs="Arial"/>
                <w:i/>
                <w:sz w:val="24"/>
                <w:szCs w:val="24"/>
              </w:rPr>
            </w:pPr>
            <w:r w:rsidRPr="00A021B6">
              <w:rPr>
                <w:rFonts w:ascii="Arial" w:hAnsi="Arial" w:cs="Arial"/>
                <w:i/>
                <w:sz w:val="24"/>
                <w:szCs w:val="24"/>
              </w:rPr>
              <w:t>Document de référence : Référentiel métier de directeur d’hôpital</w:t>
            </w:r>
          </w:p>
          <w:p w:rsidR="00D0308A" w:rsidRPr="00A021B6" w:rsidRDefault="00D0308A" w:rsidP="00473339">
            <w:pPr>
              <w:jc w:val="center"/>
              <w:rPr>
                <w:rFonts w:ascii="Arial" w:hAnsi="Arial" w:cs="Arial"/>
                <w:i/>
              </w:rPr>
            </w:pPr>
          </w:p>
          <w:p w:rsidR="001C210B" w:rsidRPr="00A021B6" w:rsidRDefault="00F61D09" w:rsidP="00473339">
            <w:pPr>
              <w:jc w:val="center"/>
              <w:rPr>
                <w:rFonts w:ascii="Arial" w:hAnsi="Arial" w:cs="Arial"/>
                <w:i/>
                <w:sz w:val="24"/>
                <w:szCs w:val="24"/>
              </w:rPr>
            </w:pPr>
            <w:r w:rsidRPr="00A021B6">
              <w:rPr>
                <w:rFonts w:ascii="Arial" w:hAnsi="Arial" w:cs="Arial"/>
                <w:i/>
                <w:sz w:val="24"/>
                <w:szCs w:val="24"/>
              </w:rPr>
              <w:t>A remplir par le chef d'établissement ou le directeur intérimaire</w:t>
            </w:r>
            <w:r w:rsidRPr="00A021B6">
              <w:rPr>
                <w:rFonts w:ascii="Arial" w:hAnsi="Arial" w:cs="Arial"/>
                <w:i/>
                <w:sz w:val="24"/>
                <w:szCs w:val="24"/>
              </w:rPr>
              <w:br/>
            </w:r>
          </w:p>
          <w:p w:rsidR="001C210B" w:rsidRPr="00A021B6" w:rsidRDefault="001C210B" w:rsidP="001C210B">
            <w:pPr>
              <w:rPr>
                <w:rFonts w:ascii="Arial" w:hAnsi="Arial" w:cs="Arial"/>
                <w:i/>
                <w:sz w:val="24"/>
                <w:szCs w:val="24"/>
              </w:rPr>
            </w:pPr>
            <w:r w:rsidRPr="00A021B6">
              <w:rPr>
                <w:rFonts w:ascii="Arial" w:hAnsi="Arial" w:cs="Arial"/>
                <w:i/>
                <w:sz w:val="24"/>
                <w:szCs w:val="24"/>
              </w:rPr>
              <w:t>Fonctions (profil proposé)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99"/>
            </w:tblGrid>
            <w:tr w:rsidR="001C210B" w:rsidRPr="00A021B6" w:rsidTr="00473339">
              <w:trPr>
                <w:trHeight w:val="539"/>
              </w:trPr>
              <w:tc>
                <w:tcPr>
                  <w:tcW w:w="10399" w:type="dxa"/>
                  <w:shd w:val="clear" w:color="auto" w:fill="auto"/>
                </w:tcPr>
                <w:p w:rsidR="001C210B" w:rsidRPr="00A021B6" w:rsidRDefault="008A183D" w:rsidP="003C067C">
                  <w:pPr>
                    <w:jc w:val="both"/>
                    <w:rPr>
                      <w:rFonts w:ascii="Arial" w:hAnsi="Arial" w:cs="Arial"/>
                      <w:i/>
                      <w:sz w:val="24"/>
                      <w:szCs w:val="24"/>
                    </w:rPr>
                  </w:pPr>
                  <w:r>
                    <w:rPr>
                      <w:rFonts w:ascii="Arial" w:hAnsi="Arial" w:cs="Arial"/>
                      <w:i/>
                      <w:sz w:val="24"/>
                      <w:szCs w:val="24"/>
                    </w:rPr>
                    <w:t>Directeur des Affaires Médicales</w:t>
                  </w:r>
                </w:p>
              </w:tc>
            </w:tr>
          </w:tbl>
          <w:p w:rsidR="003E711E" w:rsidRPr="00A021B6" w:rsidRDefault="003E711E" w:rsidP="00473339">
            <w:pPr>
              <w:jc w:val="center"/>
              <w:rPr>
                <w:rFonts w:ascii="Arial" w:hAnsi="Arial" w:cs="Arial"/>
                <w:i/>
                <w:sz w:val="24"/>
                <w:szCs w:val="24"/>
              </w:rPr>
            </w:pPr>
          </w:p>
          <w:p w:rsidR="003E711E" w:rsidRPr="00A021B6" w:rsidRDefault="003E711E" w:rsidP="003E711E">
            <w:pPr>
              <w:rPr>
                <w:rFonts w:ascii="Arial" w:hAnsi="Arial" w:cs="Arial"/>
                <w:color w:val="000000"/>
                <w:sz w:val="22"/>
              </w:rPr>
            </w:pPr>
            <w:r w:rsidRPr="00A021B6">
              <w:rPr>
                <w:rFonts w:ascii="Arial" w:hAnsi="Arial" w:cs="Arial"/>
                <w:color w:val="000000"/>
                <w:sz w:val="22"/>
              </w:rPr>
              <w:t xml:space="preserve">Cotation de la part fonctions de </w:t>
            </w:r>
            <w:smartTag w:uri="urn:schemas-microsoft-com:office:smarttags" w:element="PersonName">
              <w:smartTagPr>
                <w:attr w:name="ProductID" w:val="la PFR"/>
              </w:smartTagPr>
              <w:r w:rsidRPr="00A021B6">
                <w:rPr>
                  <w:rFonts w:ascii="Arial" w:hAnsi="Arial" w:cs="Arial"/>
                  <w:color w:val="000000"/>
                  <w:sz w:val="22"/>
                </w:rPr>
                <w:t>la PFR</w:t>
              </w:r>
            </w:smartTag>
            <w:r w:rsidRPr="00A021B6">
              <w:rPr>
                <w:rFonts w:ascii="Arial" w:hAnsi="Arial" w:cs="Arial"/>
                <w:color w:val="000000"/>
                <w:sz w:val="22"/>
              </w:rPr>
              <w:t xml:space="preserve"> :</w:t>
            </w:r>
          </w:p>
          <w:p w:rsidR="00DB42E0" w:rsidRPr="00A021B6" w:rsidRDefault="00DB42E0" w:rsidP="00C91AD3">
            <w:pPr>
              <w:rPr>
                <w:rFonts w:ascii="Arial" w:hAnsi="Arial" w:cs="Arial"/>
                <w:i/>
                <w:sz w:val="24"/>
                <w:szCs w:val="24"/>
              </w:rPr>
            </w:pPr>
            <w:r w:rsidRPr="00A021B6">
              <w:rPr>
                <w:rFonts w:ascii="Arial" w:hAnsi="Arial" w:cs="Arial"/>
                <w:i/>
              </w:rPr>
              <w:t>(</w:t>
            </w:r>
            <w:r w:rsidR="00C91AD3" w:rsidRPr="00A021B6">
              <w:rPr>
                <w:rFonts w:ascii="Arial" w:hAnsi="Arial" w:cs="Arial"/>
                <w:i/>
              </w:rPr>
              <w:t>Classe normale</w:t>
            </w:r>
            <w:r w:rsidR="00A93D90" w:rsidRPr="00A021B6">
              <w:rPr>
                <w:rFonts w:ascii="Arial" w:hAnsi="Arial" w:cs="Arial"/>
                <w:i/>
              </w:rPr>
              <w:t xml:space="preserve"> ou hors classe</w:t>
            </w:r>
            <w:r w:rsidRPr="00A021B6">
              <w:rPr>
                <w:rFonts w:ascii="Arial" w:hAnsi="Arial" w:cs="Arial"/>
                <w:i/>
              </w:rPr>
              <w:t>)</w:t>
            </w:r>
          </w:p>
        </w:tc>
      </w:tr>
      <w:tr w:rsidR="003E711E" w:rsidRPr="00A021B6" w:rsidTr="00473339">
        <w:trPr>
          <w:trHeight w:val="540"/>
        </w:trPr>
        <w:tc>
          <w:tcPr>
            <w:tcW w:w="10630" w:type="dxa"/>
            <w:tcBorders>
              <w:left w:val="single" w:sz="4" w:space="0" w:color="auto"/>
              <w:right w:val="single" w:sz="4" w:space="0" w:color="auto"/>
            </w:tcBorders>
            <w:shd w:val="clear" w:color="auto" w:fill="auto"/>
            <w:vAlign w:val="center"/>
          </w:tcPr>
          <w:p w:rsidR="003E711E" w:rsidRPr="00A021B6" w:rsidRDefault="00777543" w:rsidP="00473339">
            <w:pPr>
              <w:jc w:val="center"/>
              <w:rPr>
                <w:rFonts w:ascii="Arial" w:hAnsi="Arial" w:cs="Arial"/>
                <w:i/>
                <w:sz w:val="24"/>
                <w:szCs w:val="24"/>
              </w:rPr>
            </w:pPr>
            <w:r>
              <w:rPr>
                <w:rFonts w:ascii="Arial" w:hAnsi="Arial" w:cs="Arial"/>
                <w:i/>
                <w:sz w:val="24"/>
                <w:szCs w:val="24"/>
              </w:rPr>
              <w:t>DH –</w:t>
            </w:r>
            <w:r w:rsidR="00FB04EB">
              <w:rPr>
                <w:rFonts w:ascii="Arial" w:hAnsi="Arial" w:cs="Arial"/>
                <w:i/>
                <w:sz w:val="24"/>
                <w:szCs w:val="24"/>
              </w:rPr>
              <w:t xml:space="preserve"> Hors Classe</w:t>
            </w:r>
            <w:r>
              <w:rPr>
                <w:rFonts w:ascii="Arial" w:hAnsi="Arial" w:cs="Arial"/>
                <w:i/>
                <w:sz w:val="24"/>
                <w:szCs w:val="24"/>
              </w:rPr>
              <w:t xml:space="preserve"> 2.</w:t>
            </w:r>
            <w:r w:rsidR="00B80F94">
              <w:rPr>
                <w:rFonts w:ascii="Arial" w:hAnsi="Arial" w:cs="Arial"/>
                <w:i/>
                <w:sz w:val="24"/>
                <w:szCs w:val="24"/>
              </w:rPr>
              <w:t>7</w:t>
            </w:r>
            <w:r>
              <w:rPr>
                <w:rFonts w:ascii="Arial" w:hAnsi="Arial" w:cs="Arial"/>
                <w:i/>
                <w:sz w:val="24"/>
                <w:szCs w:val="24"/>
              </w:rPr>
              <w:t xml:space="preserve"> sur la part fonction et indemnité de Direction Commune</w:t>
            </w:r>
          </w:p>
          <w:p w:rsidR="003E711E" w:rsidRPr="00A021B6" w:rsidRDefault="003E711E" w:rsidP="00473339">
            <w:pPr>
              <w:jc w:val="center"/>
              <w:rPr>
                <w:rFonts w:ascii="Arial" w:hAnsi="Arial" w:cs="Arial"/>
                <w:i/>
              </w:rPr>
            </w:pPr>
          </w:p>
        </w:tc>
      </w:tr>
      <w:tr w:rsidR="003E711E" w:rsidRPr="00A021B6" w:rsidTr="00473339">
        <w:trPr>
          <w:trHeight w:val="465"/>
        </w:trPr>
        <w:tc>
          <w:tcPr>
            <w:tcW w:w="10630" w:type="dxa"/>
            <w:tcBorders>
              <w:left w:val="nil"/>
              <w:right w:val="nil"/>
            </w:tcBorders>
            <w:shd w:val="clear" w:color="auto" w:fill="auto"/>
            <w:vAlign w:val="center"/>
          </w:tcPr>
          <w:p w:rsidR="003E711E" w:rsidRPr="00A021B6" w:rsidRDefault="003E711E" w:rsidP="00473339">
            <w:pPr>
              <w:jc w:val="center"/>
              <w:rPr>
                <w:rFonts w:ascii="Arial" w:hAnsi="Arial" w:cs="Arial"/>
                <w:i/>
                <w:sz w:val="24"/>
                <w:szCs w:val="24"/>
              </w:rPr>
            </w:pPr>
          </w:p>
        </w:tc>
      </w:tr>
      <w:tr w:rsidR="00F61D09" w:rsidRPr="00A021B6" w:rsidTr="00473339">
        <w:tc>
          <w:tcPr>
            <w:tcW w:w="10630" w:type="dxa"/>
            <w:tcBorders>
              <w:bottom w:val="single" w:sz="4" w:space="0" w:color="auto"/>
            </w:tcBorders>
            <w:shd w:val="clear" w:color="auto" w:fill="auto"/>
          </w:tcPr>
          <w:p w:rsidR="00F61D09" w:rsidRPr="00A021B6" w:rsidRDefault="00F61D09">
            <w:pPr>
              <w:rPr>
                <w:rFonts w:ascii="Arial" w:hAnsi="Arial" w:cs="Arial"/>
                <w:sz w:val="22"/>
              </w:rPr>
            </w:pPr>
            <w:r w:rsidRPr="00A021B6">
              <w:rPr>
                <w:rFonts w:ascii="Arial" w:hAnsi="Arial" w:cs="Arial"/>
                <w:sz w:val="22"/>
              </w:rPr>
              <w:t>Centre hospitalier (ou direction commune) :</w:t>
            </w:r>
            <w:r w:rsidR="00777543">
              <w:rPr>
                <w:rFonts w:ascii="Arial" w:hAnsi="Arial" w:cs="Arial"/>
                <w:sz w:val="22"/>
              </w:rPr>
              <w:t xml:space="preserve"> Direction Commune Centre Hospitalier Sud Francilien à Corbeil-Essonnes / Centre Hospitalier d’Arpajon</w:t>
            </w:r>
          </w:p>
          <w:p w:rsidR="00F61D09" w:rsidRPr="00A021B6" w:rsidRDefault="00F61D09">
            <w:pPr>
              <w:rPr>
                <w:rFonts w:ascii="Arial" w:hAnsi="Arial" w:cs="Arial"/>
                <w:sz w:val="22"/>
              </w:rPr>
            </w:pPr>
          </w:p>
          <w:p w:rsidR="00F61D09" w:rsidRPr="00A021B6" w:rsidRDefault="00F61D09">
            <w:pPr>
              <w:rPr>
                <w:rFonts w:ascii="Arial" w:hAnsi="Arial" w:cs="Arial"/>
                <w:sz w:val="22"/>
              </w:rPr>
            </w:pPr>
            <w:r w:rsidRPr="00A021B6">
              <w:rPr>
                <w:rFonts w:ascii="Arial" w:hAnsi="Arial" w:cs="Arial"/>
                <w:sz w:val="22"/>
              </w:rPr>
              <w:t>Adresse :</w:t>
            </w:r>
            <w:r w:rsidR="00777543">
              <w:rPr>
                <w:rFonts w:ascii="Arial" w:hAnsi="Arial" w:cs="Arial"/>
                <w:sz w:val="22"/>
              </w:rPr>
              <w:t xml:space="preserve">40 avenue Serge Dassault – 91106 CORBEIL-ESSONNES </w:t>
            </w:r>
          </w:p>
          <w:p w:rsidR="00F61D09" w:rsidRPr="00A021B6" w:rsidRDefault="00F61D09">
            <w:pPr>
              <w:rPr>
                <w:rFonts w:ascii="Arial" w:hAnsi="Arial" w:cs="Arial"/>
                <w:sz w:val="22"/>
              </w:rPr>
            </w:pPr>
            <w:r w:rsidRPr="00A021B6">
              <w:rPr>
                <w:rFonts w:ascii="Arial" w:hAnsi="Arial" w:cs="Arial"/>
                <w:sz w:val="22"/>
              </w:rPr>
              <w:t>Accès par :</w:t>
            </w:r>
            <w:r w:rsidR="00777543">
              <w:rPr>
                <w:rFonts w:ascii="Arial" w:hAnsi="Arial" w:cs="Arial"/>
                <w:sz w:val="22"/>
              </w:rPr>
              <w:t xml:space="preserve"> Nationale 7 </w:t>
            </w:r>
          </w:p>
          <w:p w:rsidR="00F61D09" w:rsidRPr="00A021B6" w:rsidRDefault="00F61D09">
            <w:pPr>
              <w:rPr>
                <w:rFonts w:ascii="Arial" w:hAnsi="Arial" w:cs="Arial"/>
                <w:sz w:val="22"/>
              </w:rPr>
            </w:pPr>
          </w:p>
          <w:p w:rsidR="00F61D09" w:rsidRDefault="00F61D09">
            <w:pPr>
              <w:rPr>
                <w:rFonts w:ascii="Arial" w:hAnsi="Arial" w:cs="Arial"/>
                <w:b/>
                <w:color w:val="FF0000"/>
                <w:sz w:val="22"/>
              </w:rPr>
            </w:pPr>
            <w:r w:rsidRPr="008B4286">
              <w:rPr>
                <w:rFonts w:ascii="Arial" w:hAnsi="Arial" w:cs="Arial"/>
                <w:b/>
                <w:color w:val="FF0000"/>
                <w:sz w:val="22"/>
              </w:rPr>
              <w:t>Personne à contacter :</w:t>
            </w:r>
            <w:r w:rsidR="00777543" w:rsidRPr="008B4286">
              <w:rPr>
                <w:rFonts w:ascii="Arial" w:hAnsi="Arial" w:cs="Arial"/>
                <w:b/>
                <w:color w:val="FF0000"/>
                <w:sz w:val="22"/>
              </w:rPr>
              <w:t xml:space="preserve"> Gilles CALMES, Directeur </w:t>
            </w:r>
            <w:r w:rsidR="00B43BD9" w:rsidRPr="008B4286">
              <w:rPr>
                <w:rFonts w:ascii="Arial" w:hAnsi="Arial" w:cs="Arial"/>
                <w:b/>
                <w:color w:val="FF0000"/>
                <w:sz w:val="22"/>
              </w:rPr>
              <w:t>de la Direction Commune</w:t>
            </w:r>
            <w:r w:rsidR="008B4286" w:rsidRPr="008B4286">
              <w:rPr>
                <w:rFonts w:ascii="Arial" w:hAnsi="Arial" w:cs="Arial"/>
                <w:b/>
                <w:color w:val="FF0000"/>
                <w:sz w:val="22"/>
              </w:rPr>
              <w:t xml:space="preserve"> 06 78 48 03 33 </w:t>
            </w:r>
          </w:p>
          <w:p w:rsidR="008B4286" w:rsidRPr="008B4286" w:rsidRDefault="008B4286">
            <w:pPr>
              <w:rPr>
                <w:rFonts w:ascii="Arial" w:hAnsi="Arial" w:cs="Arial"/>
                <w:b/>
                <w:color w:val="FF0000"/>
                <w:sz w:val="22"/>
              </w:rPr>
            </w:pPr>
            <w:r>
              <w:rPr>
                <w:rFonts w:ascii="Arial" w:hAnsi="Arial" w:cs="Arial"/>
                <w:b/>
                <w:color w:val="FF0000"/>
                <w:sz w:val="22"/>
              </w:rPr>
              <w:t>Gilles.calmes@chsf.fr</w:t>
            </w:r>
            <w:bookmarkStart w:id="0" w:name="_GoBack"/>
            <w:bookmarkEnd w:id="0"/>
          </w:p>
          <w:p w:rsidR="00F61D09" w:rsidRPr="00A021B6" w:rsidRDefault="00F61D09">
            <w:pPr>
              <w:rPr>
                <w:rFonts w:ascii="Arial" w:hAnsi="Arial" w:cs="Arial"/>
                <w:sz w:val="22"/>
              </w:rPr>
            </w:pPr>
          </w:p>
        </w:tc>
      </w:tr>
      <w:tr w:rsidR="00F61D09" w:rsidRPr="00A021B6" w:rsidTr="00473339">
        <w:tc>
          <w:tcPr>
            <w:tcW w:w="10630" w:type="dxa"/>
            <w:tcBorders>
              <w:left w:val="nil"/>
              <w:right w:val="nil"/>
            </w:tcBorders>
            <w:shd w:val="clear" w:color="auto" w:fill="auto"/>
          </w:tcPr>
          <w:p w:rsidR="00F61D09" w:rsidRPr="00A021B6" w:rsidRDefault="00F61D09" w:rsidP="00473339">
            <w:pPr>
              <w:jc w:val="center"/>
              <w:rPr>
                <w:rFonts w:ascii="Arial" w:hAnsi="Arial" w:cs="Arial"/>
                <w:sz w:val="22"/>
              </w:rPr>
            </w:pPr>
          </w:p>
        </w:tc>
      </w:tr>
      <w:tr w:rsidR="00F61D09" w:rsidRPr="00A021B6" w:rsidTr="00473339">
        <w:tc>
          <w:tcPr>
            <w:tcW w:w="10630" w:type="dxa"/>
            <w:shd w:val="clear" w:color="auto" w:fill="auto"/>
            <w:vAlign w:val="center"/>
          </w:tcPr>
          <w:p w:rsidR="00F61D09" w:rsidRPr="00A021B6" w:rsidRDefault="00F61D09" w:rsidP="00473339">
            <w:pPr>
              <w:jc w:val="center"/>
              <w:rPr>
                <w:rFonts w:ascii="Arial" w:hAnsi="Arial" w:cs="Arial"/>
                <w:sz w:val="22"/>
              </w:rPr>
            </w:pPr>
            <w:r w:rsidRPr="00A021B6">
              <w:rPr>
                <w:rFonts w:ascii="Arial" w:hAnsi="Arial" w:cs="Arial"/>
                <w:sz w:val="24"/>
                <w:szCs w:val="24"/>
              </w:rPr>
              <w:t>Présentation générale</w:t>
            </w:r>
            <w:r w:rsidR="00D0308A" w:rsidRPr="00A021B6">
              <w:rPr>
                <w:rFonts w:ascii="Arial" w:hAnsi="Arial" w:cs="Arial"/>
                <w:sz w:val="24"/>
                <w:szCs w:val="24"/>
              </w:rPr>
              <w:t xml:space="preserve"> et synthétique de l’établissement</w:t>
            </w:r>
          </w:p>
        </w:tc>
      </w:tr>
      <w:tr w:rsidR="00F61D09" w:rsidRPr="00A021B6" w:rsidTr="00473339">
        <w:tc>
          <w:tcPr>
            <w:tcW w:w="10630" w:type="dxa"/>
            <w:tcBorders>
              <w:bottom w:val="single" w:sz="4" w:space="0" w:color="auto"/>
            </w:tcBorders>
            <w:shd w:val="clear" w:color="auto" w:fill="auto"/>
          </w:tcPr>
          <w:p w:rsidR="00F61D09" w:rsidRPr="00B43BD9" w:rsidRDefault="00D40D77">
            <w:pPr>
              <w:rPr>
                <w:rFonts w:ascii="Arial" w:hAnsi="Arial" w:cs="Arial"/>
                <w:b/>
                <w:sz w:val="22"/>
                <w:u w:val="single"/>
              </w:rPr>
            </w:pPr>
            <w:r w:rsidRPr="00B43BD9">
              <w:rPr>
                <w:rFonts w:ascii="Arial" w:hAnsi="Arial" w:cs="Arial"/>
                <w:b/>
                <w:sz w:val="22"/>
                <w:u w:val="single"/>
              </w:rPr>
              <w:t>Présentati</w:t>
            </w:r>
            <w:r w:rsidR="00655058" w:rsidRPr="00B43BD9">
              <w:rPr>
                <w:rFonts w:ascii="Arial" w:hAnsi="Arial" w:cs="Arial"/>
                <w:b/>
                <w:sz w:val="22"/>
                <w:u w:val="single"/>
              </w:rPr>
              <w:t>on générale des deux établissements :</w:t>
            </w:r>
          </w:p>
          <w:p w:rsidR="00B43BD9" w:rsidRDefault="00B43BD9" w:rsidP="00B43BD9">
            <w:pPr>
              <w:jc w:val="both"/>
              <w:rPr>
                <w:rFonts w:ascii="Arial" w:hAnsi="Arial" w:cs="Arial"/>
                <w:sz w:val="22"/>
              </w:rPr>
            </w:pPr>
          </w:p>
          <w:p w:rsidR="00655058" w:rsidRPr="00B43BD9" w:rsidRDefault="00655058" w:rsidP="00B43BD9">
            <w:pPr>
              <w:jc w:val="both"/>
              <w:rPr>
                <w:rFonts w:ascii="Arial" w:hAnsi="Arial" w:cs="Arial"/>
                <w:sz w:val="22"/>
              </w:rPr>
            </w:pPr>
            <w:r w:rsidRPr="00B43BD9">
              <w:rPr>
                <w:rFonts w:ascii="Arial" w:hAnsi="Arial" w:cs="Arial"/>
                <w:sz w:val="22"/>
              </w:rPr>
              <w:t>CENTRE HOSPITALIER D’ARPAJON</w:t>
            </w:r>
          </w:p>
          <w:p w:rsidR="00655058" w:rsidRPr="00655058" w:rsidRDefault="00655058" w:rsidP="00B43BD9">
            <w:pPr>
              <w:jc w:val="both"/>
              <w:rPr>
                <w:rFonts w:ascii="Arial" w:hAnsi="Arial" w:cs="Arial"/>
                <w:sz w:val="22"/>
              </w:rPr>
            </w:pPr>
            <w:r w:rsidRPr="00655058">
              <w:rPr>
                <w:rFonts w:ascii="Arial" w:hAnsi="Arial" w:cs="Arial"/>
                <w:sz w:val="22"/>
              </w:rPr>
              <w:t>Le Centre Hospitalier d’Arpajon (CHA) est un établissement de santé public implanté sur deux sites (la commune d’Arpajon pour les activités de court séjour, de médecine, de chirurgie, d’obstétrique, de pédiatrie, d’urgences et la commune d’Égly pour les soins de suite, les soins palliatifs et les soins de longue durée). Il comprend 166 lits de court séjour, 6 places de jour, 55 lits de soins de suite et 50 lits de longue durée. C’est un établissement de proximité; sa zone d’attraction couvre une population de 220 000 habitants et correspond à Arpajon et aux communes proches : Saint-Germain-lès-Arpajon, Brétigny-sur-Orge, Égly et Breuillet. Le CH d’Arpajon a une activité diversifiée comportant un pôle Urgences-SMUR-UHCD-USC-Anesthésie, un pôle mère-enfant autour d’une maternité réalisant plus de 1400 accouchements par an; un pôle médecine disposant d’un hôpital de semaine et d’un hôpital de jour d’oncologie, l’établissement étant site associé pour les chimiothérapies, un pôle chirurgie en orthopédie, chirurgie digestive, gynécologie, urologie, ORL et stomatologie, un pôle gériatrie disposant d’équipes mobiles en gériatrie et soins palliatifs, ainsi que d’une unité de soins palliatifs, d’une USLD, d’un SSR, d’un hôpital de jour, d’un accueil de jour Alzheimer et de deux EHPAD, un laboratoire polyvalent, un service d’imagerie avec scanner, une pharmacie à usage intérieur. L’établissement est associé à de nombreux réseaux et filières de prise en charge des patients.</w:t>
            </w:r>
          </w:p>
          <w:p w:rsidR="00655058" w:rsidRPr="00B43BD9" w:rsidRDefault="00655058" w:rsidP="00B43BD9">
            <w:pPr>
              <w:jc w:val="both"/>
              <w:rPr>
                <w:rFonts w:ascii="Arial" w:hAnsi="Arial" w:cs="Arial"/>
                <w:sz w:val="22"/>
              </w:rPr>
            </w:pPr>
          </w:p>
          <w:p w:rsidR="00655058" w:rsidRPr="00B43BD9" w:rsidRDefault="00655058" w:rsidP="00B43BD9">
            <w:pPr>
              <w:jc w:val="both"/>
              <w:rPr>
                <w:rFonts w:ascii="Arial" w:hAnsi="Arial" w:cs="Arial"/>
                <w:sz w:val="22"/>
              </w:rPr>
            </w:pPr>
            <w:r w:rsidRPr="00B43BD9">
              <w:rPr>
                <w:rFonts w:ascii="Arial" w:hAnsi="Arial" w:cs="Arial"/>
                <w:sz w:val="22"/>
              </w:rPr>
              <w:t xml:space="preserve">CENTRE HOSPITALIER SUD FRANCILIEN </w:t>
            </w:r>
          </w:p>
          <w:p w:rsidR="002053EE" w:rsidRDefault="00655058" w:rsidP="002053EE">
            <w:pPr>
              <w:jc w:val="both"/>
              <w:rPr>
                <w:rFonts w:ascii="Arial" w:hAnsi="Arial" w:cs="Arial"/>
                <w:sz w:val="22"/>
              </w:rPr>
            </w:pPr>
            <w:r w:rsidRPr="00655058">
              <w:rPr>
                <w:rFonts w:ascii="Arial" w:hAnsi="Arial" w:cs="Arial"/>
                <w:sz w:val="22"/>
              </w:rPr>
              <w:t>Le Centre Hospitalier Sud Francilien (CHSF) assure des missions de proximité et de recours au sud de l’Ile-de-France, dans une quarantaine de spécialités dont trois à caractère hospitalo-universitaire, avec une offre de soins large en médecine, chirurgie, obstétrique et psychiatrie. Il comprend 1 041 lits et places dont 522 lits en médecine, 106 lits en chirurgie, 84 lits en obstétrique, 173 lits en psychiatrie, 72 lits en soins de suite et de réadaptation et 84 places d’EHPAD. Il est classé centre périnatal de type III. Il est le siège du SAMU 91. Il est l’un des trois centres de référence dans l’Essonne, pour la permanence des soins en chirurgie viscérale et orthopédique. Il couvre 4 secteurs et un inter secteur de psychiatrie de l’Essonne. Il assure la couverture sanitaire d’une population de 600 000 habitants.</w:t>
            </w:r>
            <w:r w:rsidR="002053EE">
              <w:rPr>
                <w:rFonts w:ascii="Arial" w:hAnsi="Arial" w:cs="Arial"/>
                <w:sz w:val="22"/>
              </w:rPr>
              <w:t xml:space="preserve"> Le CHSF est l’établissement support </w:t>
            </w:r>
            <w:r w:rsidR="002053EE">
              <w:rPr>
                <w:rFonts w:ascii="Arial" w:hAnsi="Arial" w:cs="Arial"/>
                <w:sz w:val="22"/>
              </w:rPr>
              <w:lastRenderedPageBreak/>
              <w:t>du GHT Ile de France Sud (CHSF/CH d’Arpajon / CH Sud Essonne).</w:t>
            </w:r>
          </w:p>
          <w:p w:rsidR="002D7693" w:rsidRDefault="00D40D77" w:rsidP="00655058">
            <w:pPr>
              <w:rPr>
                <w:rFonts w:ascii="Arial" w:hAnsi="Arial" w:cs="Arial"/>
                <w:sz w:val="22"/>
              </w:rPr>
            </w:pPr>
            <w:r w:rsidRPr="00B43BD9">
              <w:rPr>
                <w:rFonts w:ascii="Arial" w:hAnsi="Arial" w:cs="Arial"/>
                <w:b/>
                <w:sz w:val="22"/>
                <w:u w:val="single"/>
              </w:rPr>
              <w:t>Présentation des services (nombre de lits, effectifs, budget…)</w:t>
            </w:r>
            <w:r w:rsidRPr="00A021B6">
              <w:rPr>
                <w:rFonts w:ascii="Arial" w:hAnsi="Arial" w:cs="Arial"/>
                <w:sz w:val="22"/>
              </w:rPr>
              <w:t xml:space="preserve"> :</w:t>
            </w:r>
            <w:r w:rsidR="00655058">
              <w:rPr>
                <w:rFonts w:ascii="Arial" w:hAnsi="Arial" w:cs="Arial"/>
                <w:sz w:val="22"/>
              </w:rPr>
              <w:t xml:space="preserve"> CHA : 394 lits et places</w:t>
            </w:r>
          </w:p>
          <w:p w:rsidR="00655058" w:rsidRPr="00655058" w:rsidRDefault="00655058" w:rsidP="00655058">
            <w:pPr>
              <w:rPr>
                <w:rFonts w:ascii="Arial" w:hAnsi="Arial" w:cs="Arial"/>
                <w:sz w:val="22"/>
              </w:rPr>
            </w:pPr>
            <w:r>
              <w:rPr>
                <w:rFonts w:ascii="Arial" w:hAnsi="Arial" w:cs="Arial"/>
                <w:sz w:val="22"/>
              </w:rPr>
              <w:t xml:space="preserve">CHSF : 1041 lits et places </w:t>
            </w:r>
          </w:p>
          <w:p w:rsidR="00655058" w:rsidRPr="00655058" w:rsidRDefault="00655058" w:rsidP="00655058">
            <w:pPr>
              <w:rPr>
                <w:rFonts w:ascii="Arial" w:hAnsi="Arial" w:cs="Arial"/>
                <w:sz w:val="22"/>
              </w:rPr>
            </w:pPr>
            <w:r w:rsidRPr="00655058">
              <w:rPr>
                <w:rFonts w:ascii="Arial" w:hAnsi="Arial" w:cs="Arial"/>
                <w:sz w:val="22"/>
              </w:rPr>
              <w:t>EPRD CHSF – CHA : 430 M€</w:t>
            </w:r>
          </w:p>
          <w:p w:rsidR="00655058" w:rsidRDefault="00655058" w:rsidP="00655058">
            <w:pPr>
              <w:rPr>
                <w:rFonts w:ascii="Arial" w:hAnsi="Arial" w:cs="Arial"/>
                <w:sz w:val="22"/>
              </w:rPr>
            </w:pPr>
            <w:r w:rsidRPr="00655058">
              <w:rPr>
                <w:rFonts w:ascii="Arial" w:hAnsi="Arial" w:cs="Arial"/>
                <w:sz w:val="22"/>
              </w:rPr>
              <w:t>Effectif : 4400 Agents</w:t>
            </w:r>
          </w:p>
          <w:p w:rsidR="00D40D77" w:rsidRPr="00A021B6" w:rsidRDefault="00D40D77" w:rsidP="00655058">
            <w:pPr>
              <w:rPr>
                <w:rFonts w:ascii="Arial" w:hAnsi="Arial" w:cs="Arial"/>
                <w:sz w:val="22"/>
              </w:rPr>
            </w:pPr>
          </w:p>
        </w:tc>
      </w:tr>
      <w:tr w:rsidR="00F61D09" w:rsidRPr="00A021B6" w:rsidTr="00473339">
        <w:tc>
          <w:tcPr>
            <w:tcW w:w="10630" w:type="dxa"/>
            <w:tcBorders>
              <w:left w:val="nil"/>
              <w:right w:val="nil"/>
            </w:tcBorders>
            <w:shd w:val="clear" w:color="auto" w:fill="auto"/>
          </w:tcPr>
          <w:p w:rsidR="00F61D09" w:rsidRPr="00A021B6" w:rsidRDefault="00F61D09">
            <w:pPr>
              <w:rPr>
                <w:rFonts w:ascii="Arial" w:hAnsi="Arial" w:cs="Arial"/>
                <w:sz w:val="22"/>
              </w:rPr>
            </w:pPr>
          </w:p>
        </w:tc>
      </w:tr>
      <w:tr w:rsidR="00F61D09" w:rsidRPr="00A021B6" w:rsidTr="00473339">
        <w:tc>
          <w:tcPr>
            <w:tcW w:w="10630" w:type="dxa"/>
            <w:shd w:val="clear" w:color="auto" w:fill="auto"/>
          </w:tcPr>
          <w:p w:rsidR="00F61D09" w:rsidRPr="00A021B6" w:rsidRDefault="00D40D77" w:rsidP="00473339">
            <w:pPr>
              <w:jc w:val="center"/>
              <w:rPr>
                <w:rFonts w:ascii="Arial" w:hAnsi="Arial" w:cs="Arial"/>
                <w:sz w:val="22"/>
              </w:rPr>
            </w:pPr>
            <w:r w:rsidRPr="00A021B6">
              <w:rPr>
                <w:rFonts w:ascii="Arial" w:hAnsi="Arial" w:cs="Arial"/>
                <w:sz w:val="24"/>
                <w:szCs w:val="24"/>
              </w:rPr>
              <w:t>Identification du poste</w:t>
            </w:r>
          </w:p>
        </w:tc>
      </w:tr>
      <w:tr w:rsidR="00F61D09" w:rsidRPr="00A021B6" w:rsidTr="00473339">
        <w:tc>
          <w:tcPr>
            <w:tcW w:w="10630" w:type="dxa"/>
            <w:tcBorders>
              <w:bottom w:val="single" w:sz="4" w:space="0" w:color="auto"/>
            </w:tcBorders>
            <w:shd w:val="clear" w:color="auto" w:fill="auto"/>
          </w:tcPr>
          <w:p w:rsidR="008B4BBE" w:rsidRDefault="008B4BBE">
            <w:pPr>
              <w:rPr>
                <w:rFonts w:ascii="Arial" w:hAnsi="Arial" w:cs="Arial"/>
                <w:sz w:val="22"/>
              </w:rPr>
            </w:pPr>
          </w:p>
          <w:p w:rsidR="00655058" w:rsidRPr="00655058" w:rsidRDefault="00655058" w:rsidP="00655058">
            <w:pPr>
              <w:rPr>
                <w:rFonts w:ascii="Arial" w:hAnsi="Arial" w:cs="Arial"/>
                <w:b/>
                <w:sz w:val="22"/>
              </w:rPr>
            </w:pPr>
            <w:r w:rsidRPr="00655058">
              <w:rPr>
                <w:rFonts w:ascii="Arial" w:hAnsi="Arial" w:cs="Arial"/>
                <w:b/>
                <w:sz w:val="22"/>
              </w:rPr>
              <w:t>Position dans l’organigramme de direction :</w:t>
            </w:r>
          </w:p>
          <w:p w:rsidR="00655058" w:rsidRPr="00655058" w:rsidRDefault="00655058" w:rsidP="00655058">
            <w:pPr>
              <w:numPr>
                <w:ilvl w:val="0"/>
                <w:numId w:val="2"/>
              </w:numPr>
              <w:tabs>
                <w:tab w:val="num" w:pos="1080"/>
              </w:tabs>
              <w:rPr>
                <w:rFonts w:ascii="Arial" w:hAnsi="Arial" w:cs="Arial"/>
                <w:sz w:val="22"/>
              </w:rPr>
            </w:pPr>
            <w:r w:rsidRPr="00655058">
              <w:rPr>
                <w:rFonts w:ascii="Arial" w:hAnsi="Arial" w:cs="Arial"/>
                <w:sz w:val="22"/>
              </w:rPr>
              <w:t>Liaison hiérarchique : Chef d’établissement</w:t>
            </w:r>
            <w:r w:rsidR="00E74E5D">
              <w:rPr>
                <w:rFonts w:ascii="Arial" w:hAnsi="Arial" w:cs="Arial"/>
                <w:sz w:val="22"/>
              </w:rPr>
              <w:t xml:space="preserve">, Président </w:t>
            </w:r>
            <w:r w:rsidR="003C067C">
              <w:rPr>
                <w:rFonts w:ascii="Arial" w:hAnsi="Arial" w:cs="Arial"/>
                <w:sz w:val="22"/>
              </w:rPr>
              <w:t>des</w:t>
            </w:r>
            <w:r w:rsidR="008A183D">
              <w:rPr>
                <w:rFonts w:ascii="Arial" w:hAnsi="Arial" w:cs="Arial"/>
                <w:sz w:val="22"/>
              </w:rPr>
              <w:t xml:space="preserve"> Directoire</w:t>
            </w:r>
            <w:r w:rsidR="003C067C">
              <w:rPr>
                <w:rFonts w:ascii="Arial" w:hAnsi="Arial" w:cs="Arial"/>
                <w:sz w:val="22"/>
              </w:rPr>
              <w:t>s</w:t>
            </w:r>
            <w:r w:rsidR="008A183D">
              <w:rPr>
                <w:rFonts w:ascii="Arial" w:hAnsi="Arial" w:cs="Arial"/>
                <w:sz w:val="22"/>
              </w:rPr>
              <w:t xml:space="preserve"> et Président </w:t>
            </w:r>
            <w:r w:rsidR="00E74E5D">
              <w:rPr>
                <w:rFonts w:ascii="Arial" w:hAnsi="Arial" w:cs="Arial"/>
                <w:sz w:val="22"/>
              </w:rPr>
              <w:t>du COSTRAT du GHT Ile de France Sud</w:t>
            </w:r>
          </w:p>
          <w:p w:rsidR="00655058" w:rsidRPr="00655058" w:rsidRDefault="00655058" w:rsidP="00655058">
            <w:pPr>
              <w:rPr>
                <w:rFonts w:ascii="Arial" w:hAnsi="Arial" w:cs="Arial"/>
                <w:b/>
                <w:bCs/>
                <w:sz w:val="22"/>
              </w:rPr>
            </w:pPr>
          </w:p>
          <w:p w:rsidR="00655058" w:rsidRPr="00655058" w:rsidRDefault="00655058" w:rsidP="00655058">
            <w:pPr>
              <w:rPr>
                <w:rFonts w:ascii="Arial" w:hAnsi="Arial" w:cs="Arial"/>
                <w:b/>
                <w:bCs/>
                <w:sz w:val="22"/>
              </w:rPr>
            </w:pPr>
            <w:r w:rsidRPr="00655058">
              <w:rPr>
                <w:rFonts w:ascii="Arial" w:hAnsi="Arial" w:cs="Arial"/>
                <w:b/>
                <w:bCs/>
                <w:sz w:val="22"/>
              </w:rPr>
              <w:t>Liaisons fonctionnelles :</w:t>
            </w:r>
          </w:p>
          <w:p w:rsidR="00655058" w:rsidRPr="00655058" w:rsidRDefault="00655058" w:rsidP="00E74E5D">
            <w:pPr>
              <w:numPr>
                <w:ilvl w:val="0"/>
                <w:numId w:val="2"/>
              </w:numPr>
              <w:tabs>
                <w:tab w:val="num" w:pos="1080"/>
              </w:tabs>
              <w:jc w:val="both"/>
              <w:rPr>
                <w:rFonts w:ascii="Arial" w:hAnsi="Arial" w:cs="Arial"/>
                <w:sz w:val="22"/>
              </w:rPr>
            </w:pPr>
            <w:r w:rsidRPr="00655058">
              <w:rPr>
                <w:rFonts w:ascii="Arial" w:hAnsi="Arial" w:cs="Arial"/>
                <w:sz w:val="22"/>
              </w:rPr>
              <w:t xml:space="preserve">La Présidence de la CME du CHSF et </w:t>
            </w:r>
            <w:r w:rsidR="00C24623">
              <w:rPr>
                <w:rFonts w:ascii="Arial" w:hAnsi="Arial" w:cs="Arial"/>
                <w:sz w:val="22"/>
              </w:rPr>
              <w:t xml:space="preserve">la Présidence de la CME </w:t>
            </w:r>
            <w:r w:rsidRPr="00655058">
              <w:rPr>
                <w:rFonts w:ascii="Arial" w:hAnsi="Arial" w:cs="Arial"/>
                <w:sz w:val="22"/>
              </w:rPr>
              <w:t>du Centre Hospitalier d’Arpajon</w:t>
            </w:r>
            <w:r w:rsidR="003A114A">
              <w:rPr>
                <w:rFonts w:ascii="Arial" w:hAnsi="Arial" w:cs="Arial"/>
                <w:sz w:val="22"/>
              </w:rPr>
              <w:t>, le</w:t>
            </w:r>
            <w:r w:rsidR="00C24623">
              <w:rPr>
                <w:rFonts w:ascii="Arial" w:hAnsi="Arial" w:cs="Arial"/>
                <w:sz w:val="22"/>
              </w:rPr>
              <w:t>(s)</w:t>
            </w:r>
            <w:r w:rsidR="003A114A">
              <w:rPr>
                <w:rFonts w:ascii="Arial" w:hAnsi="Arial" w:cs="Arial"/>
                <w:sz w:val="22"/>
              </w:rPr>
              <w:t xml:space="preserve"> Chef</w:t>
            </w:r>
            <w:r w:rsidR="00C24623">
              <w:rPr>
                <w:rFonts w:ascii="Arial" w:hAnsi="Arial" w:cs="Arial"/>
                <w:sz w:val="22"/>
              </w:rPr>
              <w:t>(s) de pôle Médico-technique</w:t>
            </w:r>
            <w:r w:rsidR="00E74E5D">
              <w:rPr>
                <w:rFonts w:ascii="Arial" w:hAnsi="Arial" w:cs="Arial"/>
                <w:sz w:val="22"/>
              </w:rPr>
              <w:t>, les Chefs de service et cadres concernés</w:t>
            </w:r>
          </w:p>
          <w:p w:rsidR="00655058" w:rsidRPr="00655058" w:rsidRDefault="00655058" w:rsidP="00655058">
            <w:pPr>
              <w:numPr>
                <w:ilvl w:val="0"/>
                <w:numId w:val="2"/>
              </w:numPr>
              <w:tabs>
                <w:tab w:val="num" w:pos="1080"/>
              </w:tabs>
              <w:rPr>
                <w:rFonts w:ascii="Arial" w:hAnsi="Arial" w:cs="Arial"/>
                <w:sz w:val="22"/>
              </w:rPr>
            </w:pPr>
            <w:r w:rsidRPr="00655058">
              <w:rPr>
                <w:rFonts w:ascii="Arial" w:hAnsi="Arial" w:cs="Arial"/>
                <w:sz w:val="22"/>
              </w:rPr>
              <w:t>Equipe de direction</w:t>
            </w:r>
            <w:r w:rsidR="008A183D">
              <w:rPr>
                <w:rFonts w:ascii="Arial" w:hAnsi="Arial" w:cs="Arial"/>
                <w:sz w:val="22"/>
              </w:rPr>
              <w:t xml:space="preserve"> commune</w:t>
            </w:r>
          </w:p>
          <w:p w:rsidR="00655058" w:rsidRDefault="00655058" w:rsidP="00655058">
            <w:pPr>
              <w:numPr>
                <w:ilvl w:val="0"/>
                <w:numId w:val="2"/>
              </w:numPr>
              <w:tabs>
                <w:tab w:val="num" w:pos="1080"/>
              </w:tabs>
              <w:rPr>
                <w:rFonts w:ascii="Arial" w:hAnsi="Arial" w:cs="Arial"/>
                <w:sz w:val="22"/>
              </w:rPr>
            </w:pPr>
            <w:r w:rsidRPr="00655058">
              <w:rPr>
                <w:rFonts w:ascii="Arial" w:hAnsi="Arial" w:cs="Arial"/>
                <w:sz w:val="22"/>
              </w:rPr>
              <w:t xml:space="preserve">Secrétariat </w:t>
            </w:r>
            <w:r w:rsidR="008A183D">
              <w:rPr>
                <w:rFonts w:ascii="Arial" w:hAnsi="Arial" w:cs="Arial"/>
                <w:sz w:val="22"/>
              </w:rPr>
              <w:t xml:space="preserve">Général </w:t>
            </w:r>
            <w:r w:rsidRPr="00655058">
              <w:rPr>
                <w:rFonts w:ascii="Arial" w:hAnsi="Arial" w:cs="Arial"/>
                <w:sz w:val="22"/>
              </w:rPr>
              <w:t>de la Direction Commune</w:t>
            </w:r>
          </w:p>
          <w:p w:rsidR="00DD54E8" w:rsidRPr="00655058" w:rsidRDefault="00DD54E8" w:rsidP="00655058">
            <w:pPr>
              <w:numPr>
                <w:ilvl w:val="0"/>
                <w:numId w:val="2"/>
              </w:numPr>
              <w:tabs>
                <w:tab w:val="num" w:pos="1080"/>
              </w:tabs>
              <w:rPr>
                <w:rFonts w:ascii="Arial" w:hAnsi="Arial" w:cs="Arial"/>
                <w:sz w:val="22"/>
              </w:rPr>
            </w:pPr>
            <w:r>
              <w:rPr>
                <w:rFonts w:ascii="Arial" w:hAnsi="Arial" w:cs="Arial"/>
                <w:sz w:val="22"/>
              </w:rPr>
              <w:t>GHT Ile de France Sud</w:t>
            </w:r>
          </w:p>
          <w:p w:rsidR="00655058" w:rsidRPr="00655058" w:rsidRDefault="00655058" w:rsidP="00655058">
            <w:pPr>
              <w:rPr>
                <w:rFonts w:ascii="Arial" w:hAnsi="Arial" w:cs="Arial"/>
                <w:sz w:val="22"/>
              </w:rPr>
            </w:pPr>
          </w:p>
          <w:p w:rsidR="00655058" w:rsidRPr="008A183D" w:rsidRDefault="00655058" w:rsidP="00B43BD9">
            <w:pPr>
              <w:jc w:val="both"/>
              <w:rPr>
                <w:rFonts w:ascii="Arial" w:hAnsi="Arial" w:cs="Arial"/>
                <w:b/>
                <w:sz w:val="22"/>
              </w:rPr>
            </w:pPr>
            <w:r w:rsidRPr="00E74E5D">
              <w:rPr>
                <w:rFonts w:ascii="Arial" w:hAnsi="Arial" w:cs="Arial"/>
                <w:b/>
                <w:sz w:val="22"/>
              </w:rPr>
              <w:t>Missions générales et permanentes</w:t>
            </w:r>
            <w:r w:rsidR="008A183D" w:rsidRPr="008A183D">
              <w:rPr>
                <w:rFonts w:ascii="Arial" w:hAnsi="Arial" w:cs="Arial"/>
                <w:b/>
                <w:sz w:val="22"/>
              </w:rPr>
              <w:t>de</w:t>
            </w:r>
            <w:r w:rsidR="008A183D">
              <w:rPr>
                <w:rFonts w:ascii="Arial" w:hAnsi="Arial" w:cs="Arial"/>
                <w:b/>
                <w:sz w:val="22"/>
              </w:rPr>
              <w:t xml:space="preserve"> Directeur Adjoint en charge de la Direction des</w:t>
            </w:r>
            <w:r w:rsidR="008A183D" w:rsidRPr="008A183D">
              <w:rPr>
                <w:rFonts w:ascii="Arial" w:hAnsi="Arial" w:cs="Arial"/>
                <w:b/>
                <w:sz w:val="22"/>
              </w:rPr>
              <w:t xml:space="preserve"> affaires médicales.</w:t>
            </w:r>
          </w:p>
          <w:p w:rsidR="001A7F40" w:rsidRPr="008A183D" w:rsidRDefault="001A7F40" w:rsidP="00B43BD9">
            <w:pPr>
              <w:jc w:val="both"/>
              <w:rPr>
                <w:rFonts w:ascii="Arial" w:hAnsi="Arial" w:cs="Arial"/>
                <w:b/>
                <w:sz w:val="22"/>
              </w:rPr>
            </w:pPr>
          </w:p>
          <w:p w:rsidR="002D7693" w:rsidRPr="002D7693" w:rsidRDefault="00C24623" w:rsidP="00B836A5">
            <w:pPr>
              <w:ind w:left="720"/>
              <w:rPr>
                <w:rFonts w:ascii="Arial" w:hAnsi="Arial" w:cs="Arial"/>
                <w:sz w:val="22"/>
              </w:rPr>
            </w:pPr>
            <w:r>
              <w:rPr>
                <w:rFonts w:ascii="Arial" w:hAnsi="Arial" w:cs="Arial"/>
                <w:b/>
                <w:sz w:val="22"/>
              </w:rPr>
              <w:t>Directeur Adjoint en charge</w:t>
            </w:r>
            <w:r w:rsidR="008A183D">
              <w:rPr>
                <w:rFonts w:ascii="Arial" w:hAnsi="Arial" w:cs="Arial"/>
                <w:b/>
                <w:sz w:val="22"/>
              </w:rPr>
              <w:t xml:space="preserve"> des affaires médicales </w:t>
            </w:r>
            <w:r w:rsidR="002D7693">
              <w:rPr>
                <w:rFonts w:ascii="Arial" w:hAnsi="Arial" w:cs="Arial"/>
                <w:b/>
                <w:sz w:val="22"/>
              </w:rPr>
              <w:t xml:space="preserve">: </w:t>
            </w:r>
          </w:p>
          <w:p w:rsidR="00892304" w:rsidRDefault="009671A9" w:rsidP="00B836A5">
            <w:pPr>
              <w:numPr>
                <w:ilvl w:val="0"/>
                <w:numId w:val="4"/>
              </w:numPr>
              <w:jc w:val="both"/>
              <w:rPr>
                <w:rFonts w:ascii="Arial" w:hAnsi="Arial" w:cs="Arial"/>
                <w:sz w:val="22"/>
              </w:rPr>
            </w:pPr>
            <w:r>
              <w:rPr>
                <w:rFonts w:ascii="Arial" w:hAnsi="Arial" w:cs="Arial"/>
                <w:sz w:val="22"/>
              </w:rPr>
              <w:t>Coordonne et pilote</w:t>
            </w:r>
            <w:r w:rsidR="00BC0E43">
              <w:rPr>
                <w:rFonts w:ascii="Arial" w:hAnsi="Arial" w:cs="Arial"/>
                <w:sz w:val="22"/>
              </w:rPr>
              <w:t xml:space="preserve"> la </w:t>
            </w:r>
            <w:r w:rsidR="00892304">
              <w:rPr>
                <w:rFonts w:ascii="Arial" w:hAnsi="Arial" w:cs="Arial"/>
                <w:sz w:val="22"/>
              </w:rPr>
              <w:t xml:space="preserve">gestion administrative des personnels médicaux </w:t>
            </w:r>
            <w:r w:rsidR="00CF5555">
              <w:rPr>
                <w:rFonts w:ascii="Arial" w:hAnsi="Arial" w:cs="Arial"/>
                <w:sz w:val="22"/>
              </w:rPr>
              <w:t>(recrutement</w:t>
            </w:r>
            <w:r w:rsidR="00327FC9">
              <w:rPr>
                <w:rFonts w:ascii="Arial" w:hAnsi="Arial" w:cs="Arial"/>
                <w:sz w:val="22"/>
              </w:rPr>
              <w:t>s</w:t>
            </w:r>
            <w:r w:rsidR="00CF5555">
              <w:rPr>
                <w:rFonts w:ascii="Arial" w:hAnsi="Arial" w:cs="Arial"/>
                <w:sz w:val="22"/>
              </w:rPr>
              <w:t>, carrières, paie et autres éléments liés à l’attractivité/fidélisation</w:t>
            </w:r>
            <w:r w:rsidR="001B3280">
              <w:rPr>
                <w:rFonts w:ascii="Arial" w:hAnsi="Arial" w:cs="Arial"/>
                <w:sz w:val="22"/>
              </w:rPr>
              <w:t>, temps de travail des médecins</w:t>
            </w:r>
            <w:r w:rsidR="003C067C">
              <w:rPr>
                <w:rFonts w:ascii="Arial" w:hAnsi="Arial" w:cs="Arial"/>
                <w:sz w:val="22"/>
              </w:rPr>
              <w:t>, DPC</w:t>
            </w:r>
            <w:r w:rsidR="00CF5555">
              <w:rPr>
                <w:rFonts w:ascii="Arial" w:hAnsi="Arial" w:cs="Arial"/>
                <w:sz w:val="22"/>
              </w:rPr>
              <w:t>) ;</w:t>
            </w:r>
          </w:p>
          <w:p w:rsidR="00B836A5" w:rsidRPr="00B836A5" w:rsidRDefault="009671A9" w:rsidP="00B836A5">
            <w:pPr>
              <w:numPr>
                <w:ilvl w:val="0"/>
                <w:numId w:val="4"/>
              </w:numPr>
              <w:jc w:val="both"/>
              <w:rPr>
                <w:rFonts w:ascii="Arial" w:hAnsi="Arial" w:cs="Arial"/>
                <w:sz w:val="22"/>
              </w:rPr>
            </w:pPr>
            <w:r>
              <w:rPr>
                <w:rFonts w:ascii="Arial" w:hAnsi="Arial" w:cs="Arial"/>
                <w:sz w:val="22"/>
              </w:rPr>
              <w:t xml:space="preserve">Participe aux </w:t>
            </w:r>
            <w:r w:rsidR="00892304">
              <w:rPr>
                <w:rFonts w:ascii="Arial" w:hAnsi="Arial" w:cs="Arial"/>
                <w:sz w:val="22"/>
              </w:rPr>
              <w:t xml:space="preserve">stratégies à orientations médicales </w:t>
            </w:r>
            <w:r w:rsidR="00BC0E43">
              <w:rPr>
                <w:rFonts w:ascii="Arial" w:hAnsi="Arial" w:cs="Arial"/>
                <w:sz w:val="22"/>
              </w:rPr>
              <w:t xml:space="preserve">CHSF, </w:t>
            </w:r>
            <w:r w:rsidR="00BC0E43" w:rsidRPr="00655058">
              <w:rPr>
                <w:rFonts w:ascii="Arial" w:hAnsi="Arial" w:cs="Arial"/>
                <w:sz w:val="22"/>
              </w:rPr>
              <w:t>du CHA</w:t>
            </w:r>
            <w:r w:rsidR="00BC0E43">
              <w:rPr>
                <w:rFonts w:ascii="Arial" w:hAnsi="Arial" w:cs="Arial"/>
                <w:sz w:val="22"/>
              </w:rPr>
              <w:t xml:space="preserve"> et du GHT Ile de France Sud</w:t>
            </w:r>
            <w:r w:rsidR="00BC0E43" w:rsidRPr="00655058">
              <w:rPr>
                <w:rFonts w:ascii="Arial" w:hAnsi="Arial" w:cs="Arial"/>
                <w:sz w:val="22"/>
              </w:rPr>
              <w:t xml:space="preserve"> en lien avec les Présidents de la CME</w:t>
            </w:r>
            <w:r w:rsidR="00DD54E8">
              <w:rPr>
                <w:rFonts w:ascii="Arial" w:hAnsi="Arial" w:cs="Arial"/>
                <w:sz w:val="22"/>
              </w:rPr>
              <w:t xml:space="preserve">, le(s) </w:t>
            </w:r>
            <w:r w:rsidR="003A114A">
              <w:rPr>
                <w:rFonts w:ascii="Arial" w:hAnsi="Arial" w:cs="Arial"/>
                <w:sz w:val="22"/>
              </w:rPr>
              <w:t>Chef</w:t>
            </w:r>
            <w:r w:rsidR="00DD54E8">
              <w:rPr>
                <w:rFonts w:ascii="Arial" w:hAnsi="Arial" w:cs="Arial"/>
                <w:sz w:val="22"/>
              </w:rPr>
              <w:t>(s)</w:t>
            </w:r>
            <w:r w:rsidR="003A114A">
              <w:rPr>
                <w:rFonts w:ascii="Arial" w:hAnsi="Arial" w:cs="Arial"/>
                <w:sz w:val="22"/>
              </w:rPr>
              <w:t xml:space="preserve"> de </w:t>
            </w:r>
            <w:r w:rsidR="00327FC9">
              <w:rPr>
                <w:rFonts w:ascii="Arial" w:hAnsi="Arial" w:cs="Arial"/>
                <w:sz w:val="22"/>
              </w:rPr>
              <w:t>P</w:t>
            </w:r>
            <w:r w:rsidR="003A114A">
              <w:rPr>
                <w:rFonts w:ascii="Arial" w:hAnsi="Arial" w:cs="Arial"/>
                <w:sz w:val="22"/>
              </w:rPr>
              <w:t>ôle</w:t>
            </w:r>
            <w:r w:rsidR="002124A3">
              <w:rPr>
                <w:rFonts w:ascii="Arial" w:hAnsi="Arial" w:cs="Arial"/>
                <w:sz w:val="22"/>
              </w:rPr>
              <w:t xml:space="preserve">, </w:t>
            </w:r>
            <w:r w:rsidR="00E74E5D">
              <w:rPr>
                <w:rFonts w:ascii="Arial" w:hAnsi="Arial" w:cs="Arial"/>
                <w:sz w:val="22"/>
              </w:rPr>
              <w:t xml:space="preserve">les Chefs de service concernés </w:t>
            </w:r>
            <w:r w:rsidR="00BC0E43" w:rsidRPr="00655058">
              <w:rPr>
                <w:rFonts w:ascii="Arial" w:hAnsi="Arial" w:cs="Arial"/>
                <w:sz w:val="22"/>
              </w:rPr>
              <w:t>et l’ensemble des Directions fonctionnelles sous l’a</w:t>
            </w:r>
            <w:r w:rsidR="00DD54E8">
              <w:rPr>
                <w:rFonts w:ascii="Arial" w:hAnsi="Arial" w:cs="Arial"/>
                <w:sz w:val="22"/>
              </w:rPr>
              <w:t>utorité du Chef d’Etablissement, Président du COSTRAT du GHT Ile de France Sud.</w:t>
            </w:r>
          </w:p>
          <w:p w:rsidR="006A1B76" w:rsidRDefault="00CF5555" w:rsidP="00B836A5">
            <w:pPr>
              <w:numPr>
                <w:ilvl w:val="0"/>
                <w:numId w:val="4"/>
              </w:numPr>
              <w:jc w:val="both"/>
              <w:rPr>
                <w:rFonts w:ascii="Arial" w:hAnsi="Arial" w:cs="Arial"/>
                <w:sz w:val="22"/>
              </w:rPr>
            </w:pPr>
            <w:r>
              <w:rPr>
                <w:rFonts w:ascii="Arial" w:hAnsi="Arial" w:cs="Arial"/>
                <w:sz w:val="22"/>
              </w:rPr>
              <w:t>Participe au</w:t>
            </w:r>
            <w:r w:rsidR="003C067C">
              <w:rPr>
                <w:rFonts w:ascii="Arial" w:hAnsi="Arial" w:cs="Arial"/>
                <w:sz w:val="22"/>
              </w:rPr>
              <w:t>x</w:t>
            </w:r>
            <w:r>
              <w:rPr>
                <w:rFonts w:ascii="Arial" w:hAnsi="Arial" w:cs="Arial"/>
                <w:sz w:val="22"/>
              </w:rPr>
              <w:t xml:space="preserve"> côté</w:t>
            </w:r>
            <w:r w:rsidR="003C067C">
              <w:rPr>
                <w:rFonts w:ascii="Arial" w:hAnsi="Arial" w:cs="Arial"/>
                <w:sz w:val="22"/>
              </w:rPr>
              <w:t>s</w:t>
            </w:r>
            <w:r>
              <w:rPr>
                <w:rFonts w:ascii="Arial" w:hAnsi="Arial" w:cs="Arial"/>
                <w:sz w:val="22"/>
              </w:rPr>
              <w:t xml:space="preserve"> du</w:t>
            </w:r>
            <w:r w:rsidR="001A7F40">
              <w:rPr>
                <w:rFonts w:ascii="Arial" w:hAnsi="Arial" w:cs="Arial"/>
                <w:sz w:val="22"/>
              </w:rPr>
              <w:t xml:space="preserve"> chef d’établissement</w:t>
            </w:r>
            <w:r w:rsidR="00327FC9">
              <w:rPr>
                <w:rFonts w:ascii="Arial" w:hAnsi="Arial" w:cs="Arial"/>
                <w:sz w:val="22"/>
              </w:rPr>
              <w:t>, des Président(e)s des CME</w:t>
            </w:r>
            <w:r>
              <w:rPr>
                <w:rFonts w:ascii="Arial" w:hAnsi="Arial" w:cs="Arial"/>
                <w:sz w:val="22"/>
              </w:rPr>
              <w:t xml:space="preserve">et de l’équipe de Direction aux </w:t>
            </w:r>
            <w:r w:rsidR="00655058" w:rsidRPr="00655058">
              <w:rPr>
                <w:rFonts w:ascii="Arial" w:hAnsi="Arial" w:cs="Arial"/>
                <w:sz w:val="22"/>
              </w:rPr>
              <w:t>choix stratégiques</w:t>
            </w:r>
            <w:r w:rsidR="00B836A5">
              <w:rPr>
                <w:rFonts w:ascii="Arial" w:hAnsi="Arial" w:cs="Arial"/>
                <w:sz w:val="22"/>
              </w:rPr>
              <w:t xml:space="preserve">à orientation universitaire </w:t>
            </w:r>
          </w:p>
          <w:p w:rsidR="006A1B76" w:rsidRPr="00094ED8" w:rsidRDefault="006A1B76" w:rsidP="00B836A5">
            <w:pPr>
              <w:numPr>
                <w:ilvl w:val="0"/>
                <w:numId w:val="4"/>
              </w:numPr>
              <w:jc w:val="both"/>
              <w:rPr>
                <w:rFonts w:ascii="Arial" w:hAnsi="Arial" w:cs="Arial"/>
                <w:sz w:val="22"/>
              </w:rPr>
            </w:pPr>
            <w:r>
              <w:rPr>
                <w:rFonts w:ascii="Arial" w:hAnsi="Arial" w:cs="Arial"/>
                <w:sz w:val="22"/>
              </w:rPr>
              <w:t xml:space="preserve">Anime / Coordonne avec </w:t>
            </w:r>
            <w:r w:rsidR="003C067C">
              <w:rPr>
                <w:rFonts w:ascii="Arial" w:hAnsi="Arial" w:cs="Arial"/>
                <w:sz w:val="22"/>
              </w:rPr>
              <w:t>les</w:t>
            </w:r>
            <w:r>
              <w:rPr>
                <w:rFonts w:ascii="Arial" w:hAnsi="Arial" w:cs="Arial"/>
                <w:sz w:val="22"/>
              </w:rPr>
              <w:t xml:space="preserve"> Président</w:t>
            </w:r>
            <w:r w:rsidR="003C067C">
              <w:rPr>
                <w:rFonts w:ascii="Arial" w:hAnsi="Arial" w:cs="Arial"/>
                <w:sz w:val="22"/>
              </w:rPr>
              <w:t>(</w:t>
            </w:r>
            <w:r>
              <w:rPr>
                <w:rFonts w:ascii="Arial" w:hAnsi="Arial" w:cs="Arial"/>
                <w:sz w:val="22"/>
              </w:rPr>
              <w:t>e</w:t>
            </w:r>
            <w:r w:rsidR="003C067C">
              <w:rPr>
                <w:rFonts w:ascii="Arial" w:hAnsi="Arial" w:cs="Arial"/>
                <w:sz w:val="22"/>
              </w:rPr>
              <w:t>)s</w:t>
            </w:r>
            <w:r>
              <w:rPr>
                <w:rFonts w:ascii="Arial" w:hAnsi="Arial" w:cs="Arial"/>
                <w:sz w:val="22"/>
              </w:rPr>
              <w:t xml:space="preserve"> de</w:t>
            </w:r>
            <w:r w:rsidR="003C067C">
              <w:rPr>
                <w:rFonts w:ascii="Arial" w:hAnsi="Arial" w:cs="Arial"/>
                <w:sz w:val="22"/>
              </w:rPr>
              <w:t>s</w:t>
            </w:r>
            <w:r>
              <w:rPr>
                <w:rFonts w:ascii="Arial" w:hAnsi="Arial" w:cs="Arial"/>
                <w:sz w:val="22"/>
              </w:rPr>
              <w:t xml:space="preserve"> CME la politiq</w:t>
            </w:r>
            <w:r w:rsidR="003C067C">
              <w:rPr>
                <w:rFonts w:ascii="Arial" w:hAnsi="Arial" w:cs="Arial"/>
                <w:sz w:val="22"/>
              </w:rPr>
              <w:t xml:space="preserve">ue médicale sur l’ensemble des deux </w:t>
            </w:r>
            <w:r>
              <w:rPr>
                <w:rFonts w:ascii="Arial" w:hAnsi="Arial" w:cs="Arial"/>
                <w:sz w:val="22"/>
              </w:rPr>
              <w:t>établissement</w:t>
            </w:r>
            <w:r w:rsidR="003C067C">
              <w:rPr>
                <w:rFonts w:ascii="Arial" w:hAnsi="Arial" w:cs="Arial"/>
                <w:sz w:val="22"/>
              </w:rPr>
              <w:t>s</w:t>
            </w:r>
            <w:r w:rsidR="00094ED8">
              <w:rPr>
                <w:rFonts w:ascii="Arial" w:hAnsi="Arial" w:cs="Arial"/>
                <w:sz w:val="22"/>
              </w:rPr>
              <w:t xml:space="preserve"> ainsi que </w:t>
            </w:r>
            <w:r w:rsidRPr="00094ED8">
              <w:rPr>
                <w:rFonts w:ascii="Arial" w:hAnsi="Arial" w:cs="Arial"/>
                <w:sz w:val="22"/>
              </w:rPr>
              <w:t>le dispositif de la permanence des soins</w:t>
            </w:r>
            <w:r w:rsidR="00FA0E16" w:rsidRPr="00094ED8">
              <w:rPr>
                <w:rFonts w:ascii="Arial" w:hAnsi="Arial" w:cs="Arial"/>
                <w:sz w:val="22"/>
              </w:rPr>
              <w:t> ;</w:t>
            </w:r>
          </w:p>
          <w:p w:rsidR="00655058" w:rsidRPr="006A1B76" w:rsidRDefault="006A1B76" w:rsidP="00B836A5">
            <w:pPr>
              <w:numPr>
                <w:ilvl w:val="0"/>
                <w:numId w:val="4"/>
              </w:numPr>
              <w:jc w:val="both"/>
              <w:rPr>
                <w:rFonts w:ascii="Arial" w:hAnsi="Arial" w:cs="Arial"/>
                <w:sz w:val="22"/>
              </w:rPr>
            </w:pPr>
            <w:r>
              <w:rPr>
                <w:rFonts w:ascii="Arial" w:hAnsi="Arial" w:cs="Arial"/>
                <w:sz w:val="22"/>
              </w:rPr>
              <w:t>Elabore et met en œuvre le volet social pour les personnels médicaux et procède à son évaluation selon un calendrier</w:t>
            </w:r>
            <w:r w:rsidR="00FA0E16">
              <w:rPr>
                <w:rFonts w:ascii="Arial" w:hAnsi="Arial" w:cs="Arial"/>
                <w:sz w:val="22"/>
              </w:rPr>
              <w:t xml:space="preserve"> qu’il a défini</w:t>
            </w:r>
            <w:r>
              <w:rPr>
                <w:rFonts w:ascii="Arial" w:hAnsi="Arial" w:cs="Arial"/>
                <w:sz w:val="22"/>
              </w:rPr>
              <w:t> ;</w:t>
            </w:r>
          </w:p>
          <w:p w:rsidR="00C24623" w:rsidRDefault="003C067C" w:rsidP="00B836A5">
            <w:pPr>
              <w:numPr>
                <w:ilvl w:val="0"/>
                <w:numId w:val="4"/>
              </w:numPr>
              <w:jc w:val="both"/>
              <w:rPr>
                <w:rFonts w:ascii="Arial" w:hAnsi="Arial" w:cs="Arial"/>
                <w:sz w:val="22"/>
              </w:rPr>
            </w:pPr>
            <w:r>
              <w:rPr>
                <w:rFonts w:ascii="Arial" w:hAnsi="Arial" w:cs="Arial"/>
                <w:sz w:val="22"/>
              </w:rPr>
              <w:t>Veille à la réalisation des</w:t>
            </w:r>
            <w:r w:rsidR="00655058" w:rsidRPr="00655058">
              <w:rPr>
                <w:rFonts w:ascii="Arial" w:hAnsi="Arial" w:cs="Arial"/>
                <w:sz w:val="22"/>
              </w:rPr>
              <w:t xml:space="preserve"> projet</w:t>
            </w:r>
            <w:r>
              <w:rPr>
                <w:rFonts w:ascii="Arial" w:hAnsi="Arial" w:cs="Arial"/>
                <w:sz w:val="22"/>
              </w:rPr>
              <w:t>s</w:t>
            </w:r>
            <w:r w:rsidR="00655058" w:rsidRPr="00655058">
              <w:rPr>
                <w:rFonts w:ascii="Arial" w:hAnsi="Arial" w:cs="Arial"/>
                <w:sz w:val="22"/>
              </w:rPr>
              <w:t xml:space="preserve"> médica</w:t>
            </w:r>
            <w:r>
              <w:rPr>
                <w:rFonts w:ascii="Arial" w:hAnsi="Arial" w:cs="Arial"/>
                <w:sz w:val="22"/>
              </w:rPr>
              <w:t>ux</w:t>
            </w:r>
            <w:r w:rsidR="00655058" w:rsidRPr="00655058">
              <w:rPr>
                <w:rFonts w:ascii="Arial" w:hAnsi="Arial" w:cs="Arial"/>
                <w:sz w:val="22"/>
              </w:rPr>
              <w:t xml:space="preserve">, </w:t>
            </w:r>
            <w:r>
              <w:rPr>
                <w:rFonts w:ascii="Arial" w:hAnsi="Arial" w:cs="Arial"/>
                <w:sz w:val="22"/>
              </w:rPr>
              <w:t>leur</w:t>
            </w:r>
            <w:r w:rsidR="00655058" w:rsidRPr="00655058">
              <w:rPr>
                <w:rFonts w:ascii="Arial" w:hAnsi="Arial" w:cs="Arial"/>
                <w:sz w:val="22"/>
              </w:rPr>
              <w:t xml:space="preserve"> pilotage, de </w:t>
            </w:r>
            <w:r>
              <w:rPr>
                <w:rFonts w:ascii="Arial" w:hAnsi="Arial" w:cs="Arial"/>
                <w:sz w:val="22"/>
              </w:rPr>
              <w:t>leur</w:t>
            </w:r>
            <w:r w:rsidR="00655058" w:rsidRPr="00655058">
              <w:rPr>
                <w:rFonts w:ascii="Arial" w:hAnsi="Arial" w:cs="Arial"/>
                <w:sz w:val="22"/>
              </w:rPr>
              <w:t xml:space="preserve"> évaluation et coordonne le dispositif en lien avec</w:t>
            </w:r>
            <w:r>
              <w:rPr>
                <w:rFonts w:ascii="Arial" w:hAnsi="Arial" w:cs="Arial"/>
                <w:sz w:val="22"/>
              </w:rPr>
              <w:t>les</w:t>
            </w:r>
            <w:r w:rsidR="00CF5555">
              <w:rPr>
                <w:rFonts w:ascii="Arial" w:hAnsi="Arial" w:cs="Arial"/>
                <w:sz w:val="22"/>
              </w:rPr>
              <w:t xml:space="preserve"> Président</w:t>
            </w:r>
            <w:r>
              <w:rPr>
                <w:rFonts w:ascii="Arial" w:hAnsi="Arial" w:cs="Arial"/>
                <w:sz w:val="22"/>
              </w:rPr>
              <w:t>(</w:t>
            </w:r>
            <w:r w:rsidR="00CF5555">
              <w:rPr>
                <w:rFonts w:ascii="Arial" w:hAnsi="Arial" w:cs="Arial"/>
                <w:sz w:val="22"/>
              </w:rPr>
              <w:t>e</w:t>
            </w:r>
            <w:r>
              <w:rPr>
                <w:rFonts w:ascii="Arial" w:hAnsi="Arial" w:cs="Arial"/>
                <w:sz w:val="22"/>
              </w:rPr>
              <w:t>)s</w:t>
            </w:r>
            <w:r w:rsidR="00CF5555">
              <w:rPr>
                <w:rFonts w:ascii="Arial" w:hAnsi="Arial" w:cs="Arial"/>
                <w:sz w:val="22"/>
              </w:rPr>
              <w:t xml:space="preserve"> de</w:t>
            </w:r>
            <w:r>
              <w:rPr>
                <w:rFonts w:ascii="Arial" w:hAnsi="Arial" w:cs="Arial"/>
                <w:sz w:val="22"/>
              </w:rPr>
              <w:t>s</w:t>
            </w:r>
            <w:r w:rsidR="00CF5555">
              <w:rPr>
                <w:rFonts w:ascii="Arial" w:hAnsi="Arial" w:cs="Arial"/>
                <w:sz w:val="22"/>
              </w:rPr>
              <w:t xml:space="preserve"> CME ainsi que</w:t>
            </w:r>
            <w:r w:rsidR="00655058" w:rsidRPr="00655058">
              <w:rPr>
                <w:rFonts w:ascii="Arial" w:hAnsi="Arial" w:cs="Arial"/>
                <w:sz w:val="22"/>
              </w:rPr>
              <w:t xml:space="preserve"> les principaux acteurs</w:t>
            </w:r>
            <w:r w:rsidR="00094ED8">
              <w:rPr>
                <w:rFonts w:ascii="Arial" w:hAnsi="Arial" w:cs="Arial"/>
                <w:sz w:val="22"/>
              </w:rPr>
              <w:t>concernés</w:t>
            </w:r>
            <w:r w:rsidR="009671A9">
              <w:rPr>
                <w:rFonts w:ascii="Arial" w:hAnsi="Arial" w:cs="Arial"/>
                <w:sz w:val="22"/>
              </w:rPr>
              <w:t>;</w:t>
            </w:r>
          </w:p>
          <w:p w:rsidR="00B836A5" w:rsidRDefault="00B836A5" w:rsidP="00B836A5">
            <w:pPr>
              <w:numPr>
                <w:ilvl w:val="0"/>
                <w:numId w:val="4"/>
              </w:numPr>
              <w:jc w:val="both"/>
              <w:rPr>
                <w:rFonts w:ascii="Arial" w:hAnsi="Arial" w:cs="Arial"/>
                <w:sz w:val="22"/>
              </w:rPr>
            </w:pPr>
            <w:r>
              <w:rPr>
                <w:rFonts w:ascii="Arial" w:hAnsi="Arial" w:cs="Arial"/>
                <w:sz w:val="22"/>
              </w:rPr>
              <w:t xml:space="preserve">Prépare à horizon 2022 </w:t>
            </w:r>
            <w:r w:rsidRPr="00B836A5">
              <w:rPr>
                <w:rFonts w:ascii="Arial" w:hAnsi="Arial" w:cs="Arial"/>
                <w:sz w:val="22"/>
              </w:rPr>
              <w:t>la mutualisation de la Gestion des ressources humaines médicale</w:t>
            </w:r>
            <w:r w:rsidR="002E4743">
              <w:rPr>
                <w:rFonts w:ascii="Arial" w:hAnsi="Arial" w:cs="Arial"/>
                <w:sz w:val="22"/>
              </w:rPr>
              <w:t>s</w:t>
            </w:r>
            <w:r w:rsidR="00327FC9">
              <w:rPr>
                <w:rFonts w:ascii="Arial" w:hAnsi="Arial" w:cs="Arial"/>
                <w:sz w:val="22"/>
              </w:rPr>
              <w:t xml:space="preserve"> au sein du</w:t>
            </w:r>
            <w:r w:rsidRPr="00B836A5">
              <w:rPr>
                <w:rFonts w:ascii="Arial" w:hAnsi="Arial" w:cs="Arial"/>
                <w:sz w:val="22"/>
              </w:rPr>
              <w:t xml:space="preserve"> GHT.</w:t>
            </w:r>
          </w:p>
          <w:p w:rsidR="006A1B76" w:rsidRDefault="00C24623" w:rsidP="00B836A5">
            <w:pPr>
              <w:numPr>
                <w:ilvl w:val="0"/>
                <w:numId w:val="4"/>
              </w:numPr>
              <w:jc w:val="both"/>
              <w:rPr>
                <w:rFonts w:ascii="Arial" w:hAnsi="Arial" w:cs="Arial"/>
                <w:sz w:val="22"/>
              </w:rPr>
            </w:pPr>
            <w:r w:rsidRPr="006A1B76">
              <w:rPr>
                <w:rFonts w:ascii="Arial" w:hAnsi="Arial" w:cs="Arial"/>
                <w:sz w:val="22"/>
              </w:rPr>
              <w:t>N</w:t>
            </w:r>
            <w:r w:rsidR="00E74E5D" w:rsidRPr="006A1B76">
              <w:rPr>
                <w:rFonts w:ascii="Arial" w:hAnsi="Arial" w:cs="Arial"/>
                <w:sz w:val="22"/>
              </w:rPr>
              <w:t>égocie, met</w:t>
            </w:r>
            <w:r w:rsidR="00655058" w:rsidRPr="006A1B76">
              <w:rPr>
                <w:rFonts w:ascii="Arial" w:hAnsi="Arial" w:cs="Arial"/>
                <w:sz w:val="22"/>
              </w:rPr>
              <w:t xml:space="preserve"> en place les processus de décisions </w:t>
            </w:r>
            <w:r w:rsidR="006A1B76">
              <w:rPr>
                <w:rFonts w:ascii="Arial" w:hAnsi="Arial" w:cs="Arial"/>
                <w:sz w:val="22"/>
              </w:rPr>
              <w:t xml:space="preserve">sur l’ensemble du </w:t>
            </w:r>
            <w:r w:rsidR="006A1B76" w:rsidRPr="006A1B76">
              <w:rPr>
                <w:rFonts w:ascii="Arial" w:hAnsi="Arial" w:cs="Arial"/>
                <w:sz w:val="22"/>
              </w:rPr>
              <w:t xml:space="preserve">périmètre d’activité </w:t>
            </w:r>
            <w:r w:rsidR="006A1B76">
              <w:rPr>
                <w:rFonts w:ascii="Arial" w:hAnsi="Arial" w:cs="Arial"/>
                <w:sz w:val="22"/>
              </w:rPr>
              <w:t>des affaires médicales ;</w:t>
            </w:r>
          </w:p>
          <w:p w:rsidR="006A1B76" w:rsidRPr="006A1B76" w:rsidRDefault="006A1B76" w:rsidP="00B836A5">
            <w:pPr>
              <w:numPr>
                <w:ilvl w:val="0"/>
                <w:numId w:val="4"/>
              </w:numPr>
              <w:jc w:val="both"/>
              <w:rPr>
                <w:rFonts w:ascii="Arial" w:hAnsi="Arial" w:cs="Arial"/>
                <w:sz w:val="22"/>
              </w:rPr>
            </w:pPr>
            <w:r>
              <w:rPr>
                <w:rFonts w:ascii="Arial" w:hAnsi="Arial" w:cs="Arial"/>
                <w:sz w:val="22"/>
              </w:rPr>
              <w:t>Produit et exploite les statistiques, les données médico-économiques</w:t>
            </w:r>
            <w:r w:rsidR="00FA0E16">
              <w:rPr>
                <w:rFonts w:ascii="Arial" w:hAnsi="Arial" w:cs="Arial"/>
                <w:sz w:val="22"/>
              </w:rPr>
              <w:t>, le suivi du budget relatif à son domaine d’activité ;</w:t>
            </w:r>
          </w:p>
          <w:p w:rsidR="001B3280" w:rsidRDefault="00FA0E16" w:rsidP="00B836A5">
            <w:pPr>
              <w:numPr>
                <w:ilvl w:val="0"/>
                <w:numId w:val="4"/>
              </w:numPr>
              <w:jc w:val="both"/>
              <w:rPr>
                <w:rFonts w:ascii="Arial" w:hAnsi="Arial" w:cs="Arial"/>
                <w:sz w:val="22"/>
              </w:rPr>
            </w:pPr>
            <w:r>
              <w:rPr>
                <w:rFonts w:ascii="Arial" w:hAnsi="Arial" w:cs="Arial"/>
                <w:sz w:val="22"/>
              </w:rPr>
              <w:t>Prépare de concert avec le</w:t>
            </w:r>
            <w:r w:rsidR="003C067C">
              <w:rPr>
                <w:rFonts w:ascii="Arial" w:hAnsi="Arial" w:cs="Arial"/>
                <w:sz w:val="22"/>
              </w:rPr>
              <w:t>s</w:t>
            </w:r>
            <w:r>
              <w:rPr>
                <w:rFonts w:ascii="Arial" w:hAnsi="Arial" w:cs="Arial"/>
                <w:sz w:val="22"/>
              </w:rPr>
              <w:t xml:space="preserve"> Président</w:t>
            </w:r>
            <w:r w:rsidR="003C067C">
              <w:rPr>
                <w:rFonts w:ascii="Arial" w:hAnsi="Arial" w:cs="Arial"/>
                <w:sz w:val="22"/>
              </w:rPr>
              <w:t>(e)s</w:t>
            </w:r>
            <w:r>
              <w:rPr>
                <w:rFonts w:ascii="Arial" w:hAnsi="Arial" w:cs="Arial"/>
                <w:sz w:val="22"/>
              </w:rPr>
              <w:t xml:space="preserve"> de</w:t>
            </w:r>
            <w:r w:rsidR="003C067C">
              <w:rPr>
                <w:rFonts w:ascii="Arial" w:hAnsi="Arial" w:cs="Arial"/>
                <w:sz w:val="22"/>
              </w:rPr>
              <w:t>s</w:t>
            </w:r>
            <w:r>
              <w:rPr>
                <w:rFonts w:ascii="Arial" w:hAnsi="Arial" w:cs="Arial"/>
                <w:sz w:val="22"/>
              </w:rPr>
              <w:t xml:space="preserve"> CME, les</w:t>
            </w:r>
            <w:r w:rsidR="003C067C">
              <w:rPr>
                <w:rFonts w:ascii="Arial" w:hAnsi="Arial" w:cs="Arial"/>
                <w:sz w:val="22"/>
              </w:rPr>
              <w:t xml:space="preserve"> séances des </w:t>
            </w:r>
            <w:r>
              <w:rPr>
                <w:rFonts w:ascii="Arial" w:hAnsi="Arial" w:cs="Arial"/>
                <w:sz w:val="22"/>
              </w:rPr>
              <w:t>CME et en assure le</w:t>
            </w:r>
            <w:r w:rsidRPr="00FA0E16">
              <w:rPr>
                <w:rFonts w:ascii="Arial" w:hAnsi="Arial" w:cs="Arial"/>
                <w:sz w:val="22"/>
              </w:rPr>
              <w:t xml:space="preserve"> secrétariat</w:t>
            </w:r>
            <w:r w:rsidR="001B3280">
              <w:rPr>
                <w:rFonts w:ascii="Arial" w:hAnsi="Arial" w:cs="Arial"/>
                <w:sz w:val="22"/>
              </w:rPr>
              <w:t xml:space="preserve"> de séance</w:t>
            </w:r>
            <w:r w:rsidR="00094ED8">
              <w:rPr>
                <w:rFonts w:ascii="Arial" w:hAnsi="Arial" w:cs="Arial"/>
                <w:sz w:val="22"/>
              </w:rPr>
              <w:t> ;</w:t>
            </w:r>
          </w:p>
          <w:p w:rsidR="00B836A5" w:rsidRDefault="00327FC9" w:rsidP="00B836A5">
            <w:pPr>
              <w:numPr>
                <w:ilvl w:val="0"/>
                <w:numId w:val="4"/>
              </w:numPr>
              <w:jc w:val="both"/>
              <w:rPr>
                <w:rFonts w:ascii="Arial" w:hAnsi="Arial" w:cs="Arial"/>
                <w:sz w:val="22"/>
              </w:rPr>
            </w:pPr>
            <w:r>
              <w:rPr>
                <w:rFonts w:ascii="Arial" w:hAnsi="Arial" w:cs="Arial"/>
                <w:sz w:val="22"/>
              </w:rPr>
              <w:t>Contribue à la préparation</w:t>
            </w:r>
            <w:r w:rsidR="00B836A5">
              <w:rPr>
                <w:rFonts w:ascii="Arial" w:hAnsi="Arial" w:cs="Arial"/>
                <w:sz w:val="22"/>
              </w:rPr>
              <w:t xml:space="preserve"> au</w:t>
            </w:r>
            <w:r>
              <w:rPr>
                <w:rFonts w:ascii="Arial" w:hAnsi="Arial" w:cs="Arial"/>
                <w:sz w:val="22"/>
              </w:rPr>
              <w:t>x</w:t>
            </w:r>
            <w:r w:rsidR="00B836A5">
              <w:rPr>
                <w:rFonts w:ascii="Arial" w:hAnsi="Arial" w:cs="Arial"/>
                <w:sz w:val="22"/>
              </w:rPr>
              <w:t xml:space="preserve"> côté</w:t>
            </w:r>
            <w:r>
              <w:rPr>
                <w:rFonts w:ascii="Arial" w:hAnsi="Arial" w:cs="Arial"/>
                <w:sz w:val="22"/>
              </w:rPr>
              <w:t>sdu</w:t>
            </w:r>
            <w:r w:rsidR="003C067C">
              <w:rPr>
                <w:rFonts w:ascii="Arial" w:hAnsi="Arial" w:cs="Arial"/>
                <w:sz w:val="22"/>
              </w:rPr>
              <w:t xml:space="preserve"> Présiden</w:t>
            </w:r>
            <w:r>
              <w:rPr>
                <w:rFonts w:ascii="Arial" w:hAnsi="Arial" w:cs="Arial"/>
                <w:sz w:val="22"/>
              </w:rPr>
              <w:t>t du Collège Médical du GHT et du Président du COSTRAT du GHT des séances de Commission Médicale de Groupement</w:t>
            </w:r>
            <w:r w:rsidR="003C067C">
              <w:rPr>
                <w:rFonts w:ascii="Arial" w:hAnsi="Arial" w:cs="Arial"/>
                <w:sz w:val="22"/>
              </w:rPr>
              <w:t>.</w:t>
            </w:r>
          </w:p>
          <w:p w:rsidR="001B3280" w:rsidRDefault="001B3280" w:rsidP="00B836A5">
            <w:pPr>
              <w:ind w:left="1425"/>
              <w:jc w:val="both"/>
              <w:rPr>
                <w:rFonts w:ascii="Arial" w:hAnsi="Arial" w:cs="Arial"/>
                <w:sz w:val="22"/>
              </w:rPr>
            </w:pPr>
          </w:p>
          <w:p w:rsidR="001B3280" w:rsidRPr="00327FC9" w:rsidRDefault="001B3280" w:rsidP="00327FC9">
            <w:pPr>
              <w:pStyle w:val="Paragraphedeliste"/>
              <w:numPr>
                <w:ilvl w:val="0"/>
                <w:numId w:val="11"/>
              </w:numPr>
              <w:jc w:val="both"/>
              <w:rPr>
                <w:rFonts w:ascii="Arial" w:hAnsi="Arial" w:cs="Arial"/>
                <w:sz w:val="22"/>
              </w:rPr>
            </w:pPr>
            <w:r w:rsidRPr="00327FC9">
              <w:rPr>
                <w:rFonts w:ascii="Arial" w:hAnsi="Arial" w:cs="Arial"/>
                <w:sz w:val="22"/>
              </w:rPr>
              <w:t xml:space="preserve">Par ailleurs, il arbitre, négocie, met en place les processus de décisions dans le cadre des domaines cités ci-dessous et ceci en concordance avec la politique financière définie : </w:t>
            </w:r>
          </w:p>
          <w:p w:rsidR="001B3280" w:rsidRDefault="001B3280" w:rsidP="00B836A5">
            <w:pPr>
              <w:pStyle w:val="Paragraphedeliste"/>
              <w:numPr>
                <w:ilvl w:val="0"/>
                <w:numId w:val="10"/>
              </w:numPr>
              <w:ind w:left="1447" w:hanging="284"/>
              <w:jc w:val="both"/>
              <w:rPr>
                <w:rFonts w:ascii="Arial" w:hAnsi="Arial" w:cs="Arial"/>
                <w:sz w:val="22"/>
              </w:rPr>
            </w:pPr>
            <w:r>
              <w:rPr>
                <w:rFonts w:ascii="Arial" w:hAnsi="Arial" w:cs="Arial"/>
                <w:sz w:val="22"/>
              </w:rPr>
              <w:t>Personnel médical ;</w:t>
            </w:r>
          </w:p>
          <w:p w:rsidR="001B3280" w:rsidRDefault="001B3280" w:rsidP="00B836A5">
            <w:pPr>
              <w:pStyle w:val="Paragraphedeliste"/>
              <w:numPr>
                <w:ilvl w:val="0"/>
                <w:numId w:val="10"/>
              </w:numPr>
              <w:ind w:left="1447" w:hanging="284"/>
              <w:jc w:val="both"/>
              <w:rPr>
                <w:rFonts w:ascii="Arial" w:hAnsi="Arial" w:cs="Arial"/>
                <w:sz w:val="22"/>
              </w:rPr>
            </w:pPr>
            <w:r>
              <w:rPr>
                <w:rFonts w:ascii="Arial" w:hAnsi="Arial" w:cs="Arial"/>
                <w:sz w:val="22"/>
              </w:rPr>
              <w:t xml:space="preserve">Projet médical ; </w:t>
            </w:r>
          </w:p>
          <w:p w:rsidR="001B3280" w:rsidRDefault="001B3280" w:rsidP="00B836A5">
            <w:pPr>
              <w:pStyle w:val="Paragraphedeliste"/>
              <w:numPr>
                <w:ilvl w:val="0"/>
                <w:numId w:val="10"/>
              </w:numPr>
              <w:ind w:left="1447" w:hanging="284"/>
              <w:jc w:val="both"/>
              <w:rPr>
                <w:rFonts w:ascii="Arial" w:hAnsi="Arial" w:cs="Arial"/>
                <w:sz w:val="22"/>
              </w:rPr>
            </w:pPr>
            <w:r>
              <w:rPr>
                <w:rFonts w:ascii="Arial" w:hAnsi="Arial" w:cs="Arial"/>
                <w:sz w:val="22"/>
              </w:rPr>
              <w:t>Planification / autorisation</w:t>
            </w:r>
            <w:r w:rsidR="00327FC9">
              <w:rPr>
                <w:rFonts w:ascii="Arial" w:hAnsi="Arial" w:cs="Arial"/>
                <w:sz w:val="22"/>
              </w:rPr>
              <w:t>s / conventions / partenariats.</w:t>
            </w:r>
          </w:p>
          <w:p w:rsidR="00327FC9" w:rsidRPr="00327FC9" w:rsidRDefault="00327FC9" w:rsidP="00327FC9">
            <w:pPr>
              <w:jc w:val="both"/>
              <w:rPr>
                <w:rFonts w:ascii="Arial" w:hAnsi="Arial" w:cs="Arial"/>
                <w:sz w:val="22"/>
              </w:rPr>
            </w:pPr>
          </w:p>
          <w:p w:rsidR="00655058" w:rsidRPr="00327FC9" w:rsidRDefault="00327FC9" w:rsidP="00327FC9">
            <w:pPr>
              <w:pStyle w:val="Paragraphedeliste"/>
              <w:numPr>
                <w:ilvl w:val="0"/>
                <w:numId w:val="11"/>
              </w:numPr>
              <w:jc w:val="both"/>
              <w:rPr>
                <w:rFonts w:ascii="Arial" w:hAnsi="Arial" w:cs="Arial"/>
                <w:sz w:val="22"/>
              </w:rPr>
            </w:pPr>
            <w:r>
              <w:rPr>
                <w:rFonts w:ascii="Arial" w:hAnsi="Arial" w:cs="Arial"/>
                <w:sz w:val="22"/>
              </w:rPr>
              <w:t>Enfin, il met en œuvre t</w:t>
            </w:r>
            <w:r w:rsidR="00C9482B" w:rsidRPr="00327FC9">
              <w:rPr>
                <w:rFonts w:ascii="Arial" w:hAnsi="Arial" w:cs="Arial"/>
                <w:sz w:val="22"/>
              </w:rPr>
              <w:t>out autr</w:t>
            </w:r>
            <w:r>
              <w:rPr>
                <w:rFonts w:ascii="Arial" w:hAnsi="Arial" w:cs="Arial"/>
                <w:sz w:val="22"/>
              </w:rPr>
              <w:t>e domaine confié par le Chef d’</w:t>
            </w:r>
            <w:r w:rsidR="00C9482B" w:rsidRPr="00327FC9">
              <w:rPr>
                <w:rFonts w:ascii="Arial" w:hAnsi="Arial" w:cs="Arial"/>
                <w:sz w:val="22"/>
              </w:rPr>
              <w:t>Etablissement.</w:t>
            </w:r>
          </w:p>
          <w:p w:rsidR="00C9482B" w:rsidRDefault="00C9482B" w:rsidP="00B836A5">
            <w:pPr>
              <w:jc w:val="both"/>
              <w:rPr>
                <w:rFonts w:ascii="Arial" w:hAnsi="Arial" w:cs="Arial"/>
                <w:sz w:val="22"/>
              </w:rPr>
            </w:pPr>
          </w:p>
          <w:p w:rsidR="00C9482B" w:rsidRDefault="00C9482B" w:rsidP="00B836A5">
            <w:pPr>
              <w:jc w:val="both"/>
              <w:rPr>
                <w:rFonts w:ascii="Arial" w:hAnsi="Arial" w:cs="Arial"/>
                <w:sz w:val="22"/>
              </w:rPr>
            </w:pPr>
          </w:p>
          <w:p w:rsidR="00C9482B" w:rsidRDefault="00C9482B" w:rsidP="00B836A5">
            <w:pPr>
              <w:jc w:val="both"/>
              <w:rPr>
                <w:rFonts w:ascii="Arial" w:hAnsi="Arial" w:cs="Arial"/>
                <w:sz w:val="22"/>
              </w:rPr>
            </w:pPr>
          </w:p>
          <w:p w:rsidR="00655058" w:rsidRDefault="00655058" w:rsidP="00B43BD9">
            <w:pPr>
              <w:jc w:val="both"/>
              <w:rPr>
                <w:rFonts w:ascii="Arial" w:hAnsi="Arial" w:cs="Arial"/>
                <w:sz w:val="22"/>
              </w:rPr>
            </w:pPr>
            <w:r w:rsidRPr="00655058">
              <w:rPr>
                <w:rFonts w:ascii="Arial" w:hAnsi="Arial" w:cs="Arial"/>
                <w:sz w:val="22"/>
              </w:rPr>
              <w:t>Nature des délégations associées au poste :</w:t>
            </w:r>
            <w:r w:rsidR="007C042D">
              <w:rPr>
                <w:rFonts w:ascii="Arial" w:hAnsi="Arial" w:cs="Arial"/>
                <w:sz w:val="22"/>
              </w:rPr>
              <w:t xml:space="preserve"> Selon la décision du Directeur de l’établissement, il détient une délégation de signature au titre </w:t>
            </w:r>
            <w:r w:rsidR="009671A9">
              <w:rPr>
                <w:rFonts w:ascii="Arial" w:hAnsi="Arial" w:cs="Arial"/>
                <w:sz w:val="22"/>
              </w:rPr>
              <w:t>d</w:t>
            </w:r>
            <w:r w:rsidR="00094ED8">
              <w:rPr>
                <w:rFonts w:ascii="Arial" w:hAnsi="Arial" w:cs="Arial"/>
                <w:sz w:val="22"/>
              </w:rPr>
              <w:t>u budget du personnel médical et d</w:t>
            </w:r>
            <w:r w:rsidR="009671A9">
              <w:rPr>
                <w:rFonts w:ascii="Arial" w:hAnsi="Arial" w:cs="Arial"/>
                <w:sz w:val="22"/>
              </w:rPr>
              <w:t xml:space="preserve">e </w:t>
            </w:r>
            <w:r w:rsidR="007C042D">
              <w:rPr>
                <w:rFonts w:ascii="Arial" w:hAnsi="Arial" w:cs="Arial"/>
                <w:sz w:val="22"/>
              </w:rPr>
              <w:t>l’ensemble des actes ad</w:t>
            </w:r>
            <w:r w:rsidR="009671A9">
              <w:rPr>
                <w:rFonts w:ascii="Arial" w:hAnsi="Arial" w:cs="Arial"/>
                <w:sz w:val="22"/>
              </w:rPr>
              <w:t>m</w:t>
            </w:r>
            <w:r w:rsidR="00FA0E16">
              <w:rPr>
                <w:rFonts w:ascii="Arial" w:hAnsi="Arial" w:cs="Arial"/>
                <w:sz w:val="22"/>
              </w:rPr>
              <w:t>inistratifs liés à sa fonction.</w:t>
            </w:r>
          </w:p>
          <w:p w:rsidR="007C042D" w:rsidRPr="00655058" w:rsidRDefault="007C042D" w:rsidP="00655058">
            <w:pPr>
              <w:rPr>
                <w:rFonts w:ascii="Arial" w:hAnsi="Arial" w:cs="Arial"/>
                <w:sz w:val="22"/>
              </w:rPr>
            </w:pPr>
          </w:p>
          <w:p w:rsidR="001B3280" w:rsidRDefault="00094ED8" w:rsidP="002053EE">
            <w:pPr>
              <w:rPr>
                <w:rFonts w:ascii="Arial" w:hAnsi="Arial" w:cs="Arial"/>
                <w:sz w:val="22"/>
              </w:rPr>
            </w:pPr>
            <w:r>
              <w:rPr>
                <w:rFonts w:ascii="Arial" w:hAnsi="Arial" w:cs="Arial"/>
                <w:sz w:val="22"/>
              </w:rPr>
              <w:t>Délégation générale de signature du chef d’établissement en cas d’absence et d’empêchement pour assurer la permanence des é</w:t>
            </w:r>
            <w:r w:rsidR="002053EE">
              <w:rPr>
                <w:rFonts w:ascii="Arial" w:hAnsi="Arial" w:cs="Arial"/>
                <w:sz w:val="22"/>
              </w:rPr>
              <w:t>tablissements du CHSF et du CHA.</w:t>
            </w:r>
          </w:p>
          <w:p w:rsidR="0071709A" w:rsidRPr="00A021B6" w:rsidRDefault="0071709A">
            <w:pPr>
              <w:rPr>
                <w:rFonts w:ascii="Arial" w:hAnsi="Arial" w:cs="Arial"/>
                <w:sz w:val="22"/>
              </w:rPr>
            </w:pPr>
          </w:p>
        </w:tc>
      </w:tr>
      <w:tr w:rsidR="00F61D09" w:rsidRPr="00A021B6" w:rsidTr="00473339">
        <w:tc>
          <w:tcPr>
            <w:tcW w:w="10630" w:type="dxa"/>
            <w:tcBorders>
              <w:left w:val="nil"/>
              <w:right w:val="nil"/>
            </w:tcBorders>
            <w:shd w:val="clear" w:color="auto" w:fill="auto"/>
          </w:tcPr>
          <w:p w:rsidR="00F61D09" w:rsidRPr="00A021B6" w:rsidRDefault="00D0308A" w:rsidP="00473339">
            <w:pPr>
              <w:jc w:val="center"/>
              <w:rPr>
                <w:rFonts w:ascii="Arial" w:hAnsi="Arial" w:cs="Arial"/>
                <w:sz w:val="24"/>
                <w:szCs w:val="24"/>
              </w:rPr>
            </w:pPr>
            <w:r w:rsidRPr="00A021B6">
              <w:rPr>
                <w:rFonts w:ascii="Arial" w:hAnsi="Arial" w:cs="Arial"/>
                <w:sz w:val="24"/>
                <w:szCs w:val="24"/>
              </w:rPr>
              <w:lastRenderedPageBreak/>
              <w:t>Profil souhaité du candidat</w:t>
            </w:r>
          </w:p>
        </w:tc>
      </w:tr>
      <w:tr w:rsidR="00F61D09" w:rsidRPr="00A021B6" w:rsidTr="00473339">
        <w:tc>
          <w:tcPr>
            <w:tcW w:w="10630" w:type="dxa"/>
            <w:tcBorders>
              <w:bottom w:val="single" w:sz="4" w:space="0" w:color="auto"/>
            </w:tcBorders>
            <w:shd w:val="clear" w:color="auto" w:fill="auto"/>
          </w:tcPr>
          <w:p w:rsidR="00655058" w:rsidRPr="00655058" w:rsidRDefault="00655058" w:rsidP="00655058">
            <w:pPr>
              <w:rPr>
                <w:rFonts w:ascii="Arial" w:hAnsi="Arial" w:cs="Arial"/>
                <w:sz w:val="22"/>
              </w:rPr>
            </w:pPr>
            <w:r w:rsidRPr="00655058">
              <w:rPr>
                <w:rFonts w:ascii="Arial" w:hAnsi="Arial" w:cs="Arial"/>
                <w:sz w:val="22"/>
              </w:rPr>
              <w:t>Expérience professionnelle appréciée :</w:t>
            </w:r>
          </w:p>
          <w:p w:rsidR="00655058" w:rsidRPr="00655058" w:rsidRDefault="00655058" w:rsidP="00655058">
            <w:pPr>
              <w:numPr>
                <w:ilvl w:val="0"/>
                <w:numId w:val="2"/>
              </w:numPr>
              <w:tabs>
                <w:tab w:val="num" w:pos="1080"/>
              </w:tabs>
              <w:rPr>
                <w:rFonts w:ascii="Arial" w:hAnsi="Arial" w:cs="Arial"/>
                <w:sz w:val="22"/>
              </w:rPr>
            </w:pPr>
            <w:r w:rsidRPr="00655058">
              <w:rPr>
                <w:rFonts w:ascii="Arial" w:hAnsi="Arial" w:cs="Arial"/>
                <w:sz w:val="22"/>
              </w:rPr>
              <w:t xml:space="preserve">Expérience souhaitée en matière de </w:t>
            </w:r>
            <w:r w:rsidR="003C067C">
              <w:rPr>
                <w:rFonts w:ascii="Arial" w:hAnsi="Arial" w:cs="Arial"/>
                <w:sz w:val="22"/>
              </w:rPr>
              <w:t xml:space="preserve">gestion du personnel médical, de </w:t>
            </w:r>
            <w:r w:rsidRPr="00655058">
              <w:rPr>
                <w:rFonts w:ascii="Arial" w:hAnsi="Arial" w:cs="Arial"/>
                <w:sz w:val="22"/>
              </w:rPr>
              <w:t>coordination</w:t>
            </w:r>
            <w:r w:rsidR="002D7693">
              <w:rPr>
                <w:rFonts w:ascii="Arial" w:hAnsi="Arial" w:cs="Arial"/>
                <w:sz w:val="22"/>
              </w:rPr>
              <w:t xml:space="preserve"> de projets</w:t>
            </w:r>
            <w:r w:rsidRPr="00655058">
              <w:rPr>
                <w:rFonts w:ascii="Arial" w:hAnsi="Arial" w:cs="Arial"/>
                <w:sz w:val="22"/>
              </w:rPr>
              <w:t>,</w:t>
            </w:r>
            <w:r w:rsidR="003C067C">
              <w:rPr>
                <w:rFonts w:ascii="Arial" w:hAnsi="Arial" w:cs="Arial"/>
                <w:sz w:val="22"/>
              </w:rPr>
              <w:t xml:space="preserve"> de stratégie, d’offre de soins.</w:t>
            </w:r>
          </w:p>
          <w:p w:rsidR="00655058" w:rsidRPr="00655058" w:rsidRDefault="00655058" w:rsidP="00655058">
            <w:pPr>
              <w:numPr>
                <w:ilvl w:val="0"/>
                <w:numId w:val="2"/>
              </w:numPr>
              <w:tabs>
                <w:tab w:val="num" w:pos="1080"/>
              </w:tabs>
              <w:rPr>
                <w:rFonts w:ascii="Arial" w:hAnsi="Arial" w:cs="Arial"/>
                <w:sz w:val="22"/>
              </w:rPr>
            </w:pPr>
            <w:r w:rsidRPr="00655058">
              <w:rPr>
                <w:rFonts w:ascii="Arial" w:hAnsi="Arial" w:cs="Arial"/>
                <w:sz w:val="22"/>
              </w:rPr>
              <w:t>Expérience avérée de management d’équipe</w:t>
            </w:r>
            <w:r w:rsidR="002D7693">
              <w:rPr>
                <w:rFonts w:ascii="Arial" w:hAnsi="Arial" w:cs="Arial"/>
                <w:sz w:val="22"/>
              </w:rPr>
              <w:t>s</w:t>
            </w:r>
            <w:r w:rsidRPr="00655058">
              <w:rPr>
                <w:rFonts w:ascii="Arial" w:hAnsi="Arial" w:cs="Arial"/>
                <w:sz w:val="22"/>
              </w:rPr>
              <w:t xml:space="preserve"> et de coordination</w:t>
            </w:r>
            <w:r w:rsidR="003C067C">
              <w:rPr>
                <w:rFonts w:ascii="Arial" w:hAnsi="Arial" w:cs="Arial"/>
                <w:sz w:val="22"/>
              </w:rPr>
              <w:t>.</w:t>
            </w:r>
          </w:p>
          <w:p w:rsidR="00655058" w:rsidRPr="00655058" w:rsidRDefault="00655058" w:rsidP="00655058">
            <w:pPr>
              <w:numPr>
                <w:ilvl w:val="0"/>
                <w:numId w:val="2"/>
              </w:numPr>
              <w:tabs>
                <w:tab w:val="num" w:pos="1080"/>
              </w:tabs>
              <w:rPr>
                <w:rFonts w:ascii="Arial" w:hAnsi="Arial" w:cs="Arial"/>
                <w:sz w:val="22"/>
              </w:rPr>
            </w:pPr>
            <w:r w:rsidRPr="00655058">
              <w:rPr>
                <w:rFonts w:ascii="Arial" w:hAnsi="Arial" w:cs="Arial"/>
                <w:sz w:val="22"/>
              </w:rPr>
              <w:t>Capacité de négociation, d’animation</w:t>
            </w:r>
            <w:r w:rsidR="003C067C">
              <w:rPr>
                <w:rFonts w:ascii="Arial" w:hAnsi="Arial" w:cs="Arial"/>
                <w:sz w:val="22"/>
              </w:rPr>
              <w:t>.</w:t>
            </w:r>
          </w:p>
          <w:p w:rsidR="00094ED8" w:rsidRPr="00655058" w:rsidRDefault="003C067C" w:rsidP="00094ED8">
            <w:pPr>
              <w:numPr>
                <w:ilvl w:val="0"/>
                <w:numId w:val="2"/>
              </w:numPr>
              <w:tabs>
                <w:tab w:val="num" w:pos="1080"/>
              </w:tabs>
              <w:rPr>
                <w:rFonts w:ascii="Arial" w:hAnsi="Arial" w:cs="Arial"/>
                <w:sz w:val="22"/>
              </w:rPr>
            </w:pPr>
            <w:r>
              <w:rPr>
                <w:rFonts w:ascii="Arial" w:hAnsi="Arial" w:cs="Arial"/>
                <w:sz w:val="22"/>
              </w:rPr>
              <w:t>Connaissance de</w:t>
            </w:r>
            <w:r w:rsidR="00094ED8">
              <w:rPr>
                <w:rFonts w:ascii="Arial" w:hAnsi="Arial" w:cs="Arial"/>
                <w:sz w:val="22"/>
              </w:rPr>
              <w:t xml:space="preserve"> la gestion médico-administrative</w:t>
            </w:r>
            <w:r>
              <w:rPr>
                <w:rFonts w:ascii="Arial" w:hAnsi="Arial" w:cs="Arial"/>
                <w:sz w:val="22"/>
              </w:rPr>
              <w:t>.</w:t>
            </w:r>
          </w:p>
          <w:p w:rsidR="00655058" w:rsidRPr="00655058" w:rsidRDefault="00655058" w:rsidP="00655058">
            <w:pPr>
              <w:numPr>
                <w:ilvl w:val="0"/>
                <w:numId w:val="2"/>
              </w:numPr>
              <w:tabs>
                <w:tab w:val="num" w:pos="1080"/>
              </w:tabs>
              <w:rPr>
                <w:rFonts w:ascii="Arial" w:hAnsi="Arial" w:cs="Arial"/>
                <w:sz w:val="22"/>
              </w:rPr>
            </w:pPr>
            <w:r w:rsidRPr="00655058">
              <w:rPr>
                <w:rFonts w:ascii="Arial" w:hAnsi="Arial" w:cs="Arial"/>
                <w:sz w:val="22"/>
              </w:rPr>
              <w:t>Rigueur, méthode, disponibilité, volonté à s’investir dans les projets</w:t>
            </w:r>
            <w:r w:rsidR="003C067C">
              <w:rPr>
                <w:rFonts w:ascii="Arial" w:hAnsi="Arial" w:cs="Arial"/>
                <w:sz w:val="22"/>
              </w:rPr>
              <w:t>.</w:t>
            </w:r>
          </w:p>
          <w:p w:rsidR="00655058" w:rsidRDefault="00655058" w:rsidP="00655058">
            <w:pPr>
              <w:numPr>
                <w:ilvl w:val="0"/>
                <w:numId w:val="2"/>
              </w:numPr>
              <w:tabs>
                <w:tab w:val="num" w:pos="1080"/>
              </w:tabs>
              <w:rPr>
                <w:rFonts w:ascii="Arial" w:hAnsi="Arial" w:cs="Arial"/>
                <w:sz w:val="22"/>
              </w:rPr>
            </w:pPr>
            <w:r w:rsidRPr="00655058">
              <w:rPr>
                <w:rFonts w:ascii="Arial" w:hAnsi="Arial" w:cs="Arial"/>
                <w:sz w:val="22"/>
              </w:rPr>
              <w:t>Esprit d’ouverture et de transversalité pour partager les informations avec le chef d’établissement, l’équipe de direction et autres acteurs</w:t>
            </w:r>
            <w:r w:rsidR="003C067C">
              <w:rPr>
                <w:rFonts w:ascii="Arial" w:hAnsi="Arial" w:cs="Arial"/>
                <w:sz w:val="22"/>
              </w:rPr>
              <w:t>.</w:t>
            </w:r>
          </w:p>
          <w:p w:rsidR="00655058" w:rsidRDefault="00655058" w:rsidP="00655058">
            <w:pPr>
              <w:numPr>
                <w:ilvl w:val="0"/>
                <w:numId w:val="2"/>
              </w:numPr>
              <w:tabs>
                <w:tab w:val="num" w:pos="1080"/>
              </w:tabs>
              <w:rPr>
                <w:rFonts w:ascii="Arial" w:hAnsi="Arial" w:cs="Arial"/>
                <w:sz w:val="22"/>
              </w:rPr>
            </w:pPr>
            <w:r w:rsidRPr="00655058">
              <w:rPr>
                <w:rFonts w:ascii="Arial" w:hAnsi="Arial" w:cs="Arial"/>
                <w:sz w:val="22"/>
              </w:rPr>
              <w:t>Bonne maitrise de l’outil informatique</w:t>
            </w:r>
            <w:r w:rsidR="003C067C">
              <w:rPr>
                <w:rFonts w:ascii="Arial" w:hAnsi="Arial" w:cs="Arial"/>
                <w:sz w:val="22"/>
              </w:rPr>
              <w:t>.</w:t>
            </w:r>
          </w:p>
          <w:p w:rsidR="001B3280" w:rsidRPr="00655058" w:rsidRDefault="001B3280" w:rsidP="00094ED8">
            <w:pPr>
              <w:ind w:left="1065"/>
              <w:rPr>
                <w:rFonts w:ascii="Arial" w:hAnsi="Arial" w:cs="Arial"/>
                <w:sz w:val="22"/>
              </w:rPr>
            </w:pPr>
          </w:p>
          <w:p w:rsidR="00655058" w:rsidRPr="00655058" w:rsidRDefault="00655058" w:rsidP="00655058">
            <w:pPr>
              <w:rPr>
                <w:rFonts w:ascii="Arial" w:hAnsi="Arial" w:cs="Arial"/>
                <w:sz w:val="22"/>
              </w:rPr>
            </w:pPr>
            <w:r w:rsidRPr="00655058">
              <w:rPr>
                <w:rFonts w:ascii="Arial" w:hAnsi="Arial" w:cs="Arial"/>
                <w:sz w:val="22"/>
              </w:rPr>
              <w:t>Compétences attendues :</w:t>
            </w:r>
          </w:p>
          <w:p w:rsidR="00094ED8" w:rsidRDefault="00094ED8" w:rsidP="00655058">
            <w:pPr>
              <w:numPr>
                <w:ilvl w:val="0"/>
                <w:numId w:val="2"/>
              </w:numPr>
              <w:tabs>
                <w:tab w:val="num" w:pos="1080"/>
              </w:tabs>
              <w:rPr>
                <w:rFonts w:ascii="Arial" w:hAnsi="Arial" w:cs="Arial"/>
                <w:sz w:val="22"/>
              </w:rPr>
            </w:pPr>
            <w:r>
              <w:rPr>
                <w:rFonts w:ascii="Arial" w:hAnsi="Arial" w:cs="Arial"/>
                <w:sz w:val="22"/>
              </w:rPr>
              <w:t>Capacité à réguler avec sérénité</w:t>
            </w:r>
            <w:r w:rsidR="003C067C">
              <w:rPr>
                <w:rFonts w:ascii="Arial" w:hAnsi="Arial" w:cs="Arial"/>
                <w:sz w:val="22"/>
              </w:rPr>
              <w:t>.</w:t>
            </w:r>
          </w:p>
          <w:p w:rsidR="00655058" w:rsidRPr="00655058" w:rsidRDefault="00655058" w:rsidP="00655058">
            <w:pPr>
              <w:numPr>
                <w:ilvl w:val="0"/>
                <w:numId w:val="2"/>
              </w:numPr>
              <w:tabs>
                <w:tab w:val="num" w:pos="1080"/>
              </w:tabs>
              <w:rPr>
                <w:rFonts w:ascii="Arial" w:hAnsi="Arial" w:cs="Arial"/>
                <w:sz w:val="22"/>
              </w:rPr>
            </w:pPr>
            <w:r w:rsidRPr="00655058">
              <w:rPr>
                <w:rFonts w:ascii="Arial" w:hAnsi="Arial" w:cs="Arial"/>
                <w:sz w:val="22"/>
              </w:rPr>
              <w:t xml:space="preserve">Expérience de cadre </w:t>
            </w:r>
            <w:r w:rsidR="00E74E5D">
              <w:rPr>
                <w:rFonts w:ascii="Arial" w:hAnsi="Arial" w:cs="Arial"/>
                <w:sz w:val="22"/>
              </w:rPr>
              <w:t xml:space="preserve">de direction </w:t>
            </w:r>
            <w:r w:rsidRPr="00655058">
              <w:rPr>
                <w:rFonts w:ascii="Arial" w:hAnsi="Arial" w:cs="Arial"/>
                <w:sz w:val="22"/>
              </w:rPr>
              <w:t>dans u</w:t>
            </w:r>
            <w:r w:rsidR="003C067C">
              <w:rPr>
                <w:rFonts w:ascii="Arial" w:hAnsi="Arial" w:cs="Arial"/>
                <w:sz w:val="22"/>
              </w:rPr>
              <w:t>n établissement public de santé.</w:t>
            </w:r>
          </w:p>
          <w:p w:rsidR="00655058" w:rsidRPr="00655058" w:rsidRDefault="002124A3" w:rsidP="00655058">
            <w:pPr>
              <w:numPr>
                <w:ilvl w:val="0"/>
                <w:numId w:val="2"/>
              </w:numPr>
              <w:tabs>
                <w:tab w:val="num" w:pos="1080"/>
              </w:tabs>
              <w:rPr>
                <w:rFonts w:ascii="Arial" w:hAnsi="Arial" w:cs="Arial"/>
                <w:sz w:val="22"/>
              </w:rPr>
            </w:pPr>
            <w:r>
              <w:rPr>
                <w:rFonts w:ascii="Arial" w:hAnsi="Arial" w:cs="Arial"/>
                <w:sz w:val="22"/>
              </w:rPr>
              <w:t>Pilotage, animation, coordination des équipes. Capacité à motiver et évaluer.</w:t>
            </w:r>
          </w:p>
          <w:p w:rsidR="00655058" w:rsidRPr="00655058" w:rsidRDefault="00655058" w:rsidP="00655058">
            <w:pPr>
              <w:numPr>
                <w:ilvl w:val="0"/>
                <w:numId w:val="2"/>
              </w:numPr>
              <w:tabs>
                <w:tab w:val="num" w:pos="1080"/>
              </w:tabs>
              <w:rPr>
                <w:rFonts w:ascii="Arial" w:hAnsi="Arial" w:cs="Arial"/>
                <w:sz w:val="22"/>
              </w:rPr>
            </w:pPr>
            <w:r w:rsidRPr="00655058">
              <w:rPr>
                <w:rFonts w:ascii="Arial" w:hAnsi="Arial" w:cs="Arial"/>
                <w:sz w:val="22"/>
              </w:rPr>
              <w:t>C</w:t>
            </w:r>
            <w:r w:rsidR="003C067C">
              <w:rPr>
                <w:rFonts w:ascii="Arial" w:hAnsi="Arial" w:cs="Arial"/>
                <w:sz w:val="22"/>
              </w:rPr>
              <w:t>apacité à déléguer et à fédérer.</w:t>
            </w:r>
          </w:p>
          <w:p w:rsidR="002D7693" w:rsidRPr="00094ED8" w:rsidRDefault="002D7693" w:rsidP="00094ED8">
            <w:pPr>
              <w:numPr>
                <w:ilvl w:val="0"/>
                <w:numId w:val="2"/>
              </w:numPr>
              <w:tabs>
                <w:tab w:val="num" w:pos="1080"/>
              </w:tabs>
              <w:rPr>
                <w:rFonts w:ascii="Arial" w:hAnsi="Arial" w:cs="Arial"/>
                <w:sz w:val="22"/>
              </w:rPr>
            </w:pPr>
            <w:r>
              <w:rPr>
                <w:rFonts w:ascii="Arial" w:hAnsi="Arial" w:cs="Arial"/>
                <w:sz w:val="22"/>
              </w:rPr>
              <w:t xml:space="preserve">Connaissances de </w:t>
            </w:r>
            <w:r w:rsidRPr="00655058">
              <w:rPr>
                <w:rFonts w:ascii="Arial" w:hAnsi="Arial" w:cs="Arial"/>
                <w:sz w:val="22"/>
              </w:rPr>
              <w:t xml:space="preserve">l’ensemble </w:t>
            </w:r>
            <w:r w:rsidR="003C067C">
              <w:rPr>
                <w:rFonts w:ascii="Arial" w:hAnsi="Arial" w:cs="Arial"/>
                <w:sz w:val="22"/>
              </w:rPr>
              <w:t>de la règlementation des EPS</w:t>
            </w:r>
            <w:r w:rsidR="00E74E5D" w:rsidRPr="00094ED8">
              <w:rPr>
                <w:rFonts w:ascii="Arial" w:hAnsi="Arial" w:cs="Arial"/>
                <w:sz w:val="22"/>
              </w:rPr>
              <w:t>et des GHT</w:t>
            </w:r>
            <w:r w:rsidRPr="00094ED8">
              <w:rPr>
                <w:rFonts w:ascii="Arial" w:hAnsi="Arial" w:cs="Arial"/>
                <w:sz w:val="22"/>
              </w:rPr>
              <w:t>.</w:t>
            </w:r>
          </w:p>
          <w:p w:rsidR="00655058" w:rsidRPr="00655058" w:rsidRDefault="00655058" w:rsidP="00655058">
            <w:pPr>
              <w:numPr>
                <w:ilvl w:val="0"/>
                <w:numId w:val="2"/>
              </w:numPr>
              <w:tabs>
                <w:tab w:val="num" w:pos="1080"/>
              </w:tabs>
              <w:rPr>
                <w:rFonts w:ascii="Arial" w:hAnsi="Arial" w:cs="Arial"/>
                <w:sz w:val="22"/>
              </w:rPr>
            </w:pPr>
            <w:r w:rsidRPr="00655058">
              <w:rPr>
                <w:rFonts w:ascii="Arial" w:hAnsi="Arial" w:cs="Arial"/>
                <w:sz w:val="22"/>
              </w:rPr>
              <w:t>Maîtrise de la technicité du poste, Etre force de proposition</w:t>
            </w:r>
            <w:r w:rsidR="00B836A5">
              <w:rPr>
                <w:rFonts w:ascii="Arial" w:hAnsi="Arial" w:cs="Arial"/>
                <w:sz w:val="22"/>
              </w:rPr>
              <w:t>s</w:t>
            </w:r>
            <w:r w:rsidR="003C067C">
              <w:rPr>
                <w:rFonts w:ascii="Arial" w:hAnsi="Arial" w:cs="Arial"/>
                <w:sz w:val="22"/>
              </w:rPr>
              <w:t>.</w:t>
            </w:r>
          </w:p>
          <w:p w:rsidR="00655058" w:rsidRPr="00655058" w:rsidRDefault="00655058" w:rsidP="00655058">
            <w:pPr>
              <w:numPr>
                <w:ilvl w:val="0"/>
                <w:numId w:val="2"/>
              </w:numPr>
              <w:tabs>
                <w:tab w:val="num" w:pos="1080"/>
              </w:tabs>
              <w:rPr>
                <w:rFonts w:ascii="Arial" w:hAnsi="Arial" w:cs="Arial"/>
                <w:sz w:val="22"/>
              </w:rPr>
            </w:pPr>
            <w:r w:rsidRPr="00655058">
              <w:rPr>
                <w:rFonts w:ascii="Arial" w:hAnsi="Arial" w:cs="Arial"/>
                <w:sz w:val="22"/>
              </w:rPr>
              <w:t>Autorité naturelle et constructive</w:t>
            </w:r>
            <w:r w:rsidR="003C067C">
              <w:rPr>
                <w:rFonts w:ascii="Arial" w:hAnsi="Arial" w:cs="Arial"/>
                <w:sz w:val="22"/>
              </w:rPr>
              <w:t>.</w:t>
            </w:r>
          </w:p>
          <w:p w:rsidR="00655058" w:rsidRPr="00655058" w:rsidRDefault="00655058" w:rsidP="00655058">
            <w:pPr>
              <w:numPr>
                <w:ilvl w:val="0"/>
                <w:numId w:val="2"/>
              </w:numPr>
              <w:tabs>
                <w:tab w:val="num" w:pos="1080"/>
              </w:tabs>
              <w:rPr>
                <w:rFonts w:ascii="Arial" w:hAnsi="Arial" w:cs="Arial"/>
                <w:sz w:val="22"/>
              </w:rPr>
            </w:pPr>
            <w:r w:rsidRPr="00655058">
              <w:rPr>
                <w:rFonts w:ascii="Arial" w:hAnsi="Arial" w:cs="Arial"/>
                <w:sz w:val="22"/>
              </w:rPr>
              <w:t>Sens de la négociation et de l’arbitrage dès que nécessaire</w:t>
            </w:r>
            <w:r w:rsidR="003C067C">
              <w:rPr>
                <w:rFonts w:ascii="Arial" w:hAnsi="Arial" w:cs="Arial"/>
                <w:sz w:val="22"/>
              </w:rPr>
              <w:t>.</w:t>
            </w:r>
          </w:p>
          <w:p w:rsidR="00655058" w:rsidRPr="00655058" w:rsidRDefault="002124A3" w:rsidP="00655058">
            <w:pPr>
              <w:numPr>
                <w:ilvl w:val="0"/>
                <w:numId w:val="2"/>
              </w:numPr>
              <w:tabs>
                <w:tab w:val="num" w:pos="1080"/>
              </w:tabs>
              <w:rPr>
                <w:rFonts w:ascii="Arial" w:hAnsi="Arial" w:cs="Arial"/>
                <w:sz w:val="22"/>
              </w:rPr>
            </w:pPr>
            <w:r>
              <w:rPr>
                <w:rFonts w:ascii="Arial" w:hAnsi="Arial" w:cs="Arial"/>
                <w:sz w:val="22"/>
              </w:rPr>
              <w:t>Communication</w:t>
            </w:r>
            <w:r w:rsidR="00655058" w:rsidRPr="00655058">
              <w:rPr>
                <w:rFonts w:ascii="Arial" w:hAnsi="Arial" w:cs="Arial"/>
                <w:sz w:val="22"/>
              </w:rPr>
              <w:t xml:space="preserve"> adaptée et reporting</w:t>
            </w:r>
            <w:r>
              <w:rPr>
                <w:rFonts w:ascii="Arial" w:hAnsi="Arial" w:cs="Arial"/>
                <w:sz w:val="22"/>
              </w:rPr>
              <w:t xml:space="preserve"> pertinent</w:t>
            </w:r>
            <w:r w:rsidR="003C067C">
              <w:rPr>
                <w:rFonts w:ascii="Arial" w:hAnsi="Arial" w:cs="Arial"/>
                <w:sz w:val="22"/>
              </w:rPr>
              <w:t>.</w:t>
            </w:r>
          </w:p>
          <w:p w:rsidR="00655058" w:rsidRPr="00655058" w:rsidRDefault="00655058" w:rsidP="00655058">
            <w:pPr>
              <w:numPr>
                <w:ilvl w:val="0"/>
                <w:numId w:val="2"/>
              </w:numPr>
              <w:tabs>
                <w:tab w:val="num" w:pos="1080"/>
              </w:tabs>
              <w:rPr>
                <w:rFonts w:ascii="Arial" w:hAnsi="Arial" w:cs="Arial"/>
                <w:sz w:val="22"/>
              </w:rPr>
            </w:pPr>
            <w:r w:rsidRPr="00655058">
              <w:rPr>
                <w:rFonts w:ascii="Arial" w:hAnsi="Arial" w:cs="Arial"/>
                <w:sz w:val="22"/>
              </w:rPr>
              <w:t>Très bonne p</w:t>
            </w:r>
            <w:r w:rsidR="003C067C">
              <w:rPr>
                <w:rFonts w:ascii="Arial" w:hAnsi="Arial" w:cs="Arial"/>
                <w:sz w:val="22"/>
              </w:rPr>
              <w:t>résentation et expression orale.</w:t>
            </w:r>
          </w:p>
          <w:p w:rsidR="00655058" w:rsidRPr="00655058" w:rsidRDefault="00655058" w:rsidP="00655058">
            <w:pPr>
              <w:numPr>
                <w:ilvl w:val="0"/>
                <w:numId w:val="2"/>
              </w:numPr>
              <w:tabs>
                <w:tab w:val="num" w:pos="1080"/>
              </w:tabs>
              <w:rPr>
                <w:rFonts w:ascii="Arial" w:hAnsi="Arial" w:cs="Arial"/>
                <w:sz w:val="22"/>
              </w:rPr>
            </w:pPr>
            <w:r w:rsidRPr="00655058">
              <w:rPr>
                <w:rFonts w:ascii="Arial" w:hAnsi="Arial" w:cs="Arial"/>
                <w:sz w:val="22"/>
              </w:rPr>
              <w:t>Aisance rédactionnelle et relationnelle</w:t>
            </w:r>
            <w:r w:rsidR="003C067C">
              <w:rPr>
                <w:rFonts w:ascii="Arial" w:hAnsi="Arial" w:cs="Arial"/>
                <w:sz w:val="22"/>
              </w:rPr>
              <w:t>.</w:t>
            </w:r>
          </w:p>
          <w:p w:rsidR="00655058" w:rsidRPr="00655058" w:rsidRDefault="00655058" w:rsidP="00655058">
            <w:pPr>
              <w:numPr>
                <w:ilvl w:val="0"/>
                <w:numId w:val="2"/>
              </w:numPr>
              <w:tabs>
                <w:tab w:val="num" w:pos="1080"/>
              </w:tabs>
              <w:rPr>
                <w:rFonts w:ascii="Arial" w:hAnsi="Arial" w:cs="Arial"/>
                <w:sz w:val="22"/>
              </w:rPr>
            </w:pPr>
            <w:r w:rsidRPr="00655058">
              <w:rPr>
                <w:rFonts w:ascii="Arial" w:hAnsi="Arial" w:cs="Arial"/>
                <w:sz w:val="22"/>
              </w:rPr>
              <w:t>Discrétion absolue, loya</w:t>
            </w:r>
            <w:r w:rsidR="003C067C">
              <w:rPr>
                <w:rFonts w:ascii="Arial" w:hAnsi="Arial" w:cs="Arial"/>
                <w:sz w:val="22"/>
              </w:rPr>
              <w:t>uté, rigueur, sens du collectif.</w:t>
            </w:r>
          </w:p>
          <w:p w:rsidR="00655058" w:rsidRDefault="003C067C" w:rsidP="00655058">
            <w:pPr>
              <w:numPr>
                <w:ilvl w:val="0"/>
                <w:numId w:val="2"/>
              </w:numPr>
              <w:tabs>
                <w:tab w:val="num" w:pos="1080"/>
              </w:tabs>
              <w:rPr>
                <w:rFonts w:ascii="Arial" w:hAnsi="Arial" w:cs="Arial"/>
                <w:sz w:val="22"/>
              </w:rPr>
            </w:pPr>
            <w:r>
              <w:rPr>
                <w:rFonts w:ascii="Arial" w:hAnsi="Arial" w:cs="Arial"/>
                <w:sz w:val="22"/>
              </w:rPr>
              <w:t>Disponibilité.</w:t>
            </w:r>
          </w:p>
          <w:p w:rsidR="00B836A5" w:rsidRPr="00655058" w:rsidRDefault="00B836A5" w:rsidP="00655058">
            <w:pPr>
              <w:numPr>
                <w:ilvl w:val="0"/>
                <w:numId w:val="2"/>
              </w:numPr>
              <w:tabs>
                <w:tab w:val="num" w:pos="1080"/>
              </w:tabs>
              <w:rPr>
                <w:rFonts w:ascii="Arial" w:hAnsi="Arial" w:cs="Arial"/>
                <w:sz w:val="22"/>
              </w:rPr>
            </w:pPr>
            <w:r>
              <w:rPr>
                <w:rFonts w:ascii="Arial" w:hAnsi="Arial" w:cs="Arial"/>
                <w:sz w:val="22"/>
              </w:rPr>
              <w:t>Capacité d’</w:t>
            </w:r>
            <w:r w:rsidR="002E4743">
              <w:rPr>
                <w:rFonts w:ascii="Arial" w:hAnsi="Arial" w:cs="Arial"/>
                <w:sz w:val="22"/>
              </w:rPr>
              <w:t>innovation et de créativité</w:t>
            </w:r>
            <w:r w:rsidR="003C067C">
              <w:rPr>
                <w:rFonts w:ascii="Arial" w:hAnsi="Arial" w:cs="Arial"/>
                <w:sz w:val="22"/>
              </w:rPr>
              <w:t>.</w:t>
            </w:r>
          </w:p>
          <w:p w:rsidR="0075650B" w:rsidRPr="002053EE" w:rsidRDefault="00655058" w:rsidP="002053EE">
            <w:pPr>
              <w:numPr>
                <w:ilvl w:val="0"/>
                <w:numId w:val="2"/>
              </w:numPr>
              <w:tabs>
                <w:tab w:val="num" w:pos="1080"/>
              </w:tabs>
              <w:rPr>
                <w:rFonts w:ascii="Arial" w:hAnsi="Arial" w:cs="Arial"/>
                <w:sz w:val="22"/>
              </w:rPr>
            </w:pPr>
            <w:r w:rsidRPr="00655058">
              <w:rPr>
                <w:rFonts w:ascii="Arial" w:hAnsi="Arial" w:cs="Arial"/>
                <w:sz w:val="22"/>
              </w:rPr>
              <w:t>Sens de la méthode ; Gestion du stress</w:t>
            </w:r>
            <w:r w:rsidR="003C067C">
              <w:rPr>
                <w:rFonts w:ascii="Arial" w:hAnsi="Arial" w:cs="Arial"/>
                <w:sz w:val="22"/>
              </w:rPr>
              <w:t>.</w:t>
            </w:r>
          </w:p>
        </w:tc>
      </w:tr>
      <w:tr w:rsidR="00F61D09" w:rsidRPr="00A021B6" w:rsidTr="00473339">
        <w:tc>
          <w:tcPr>
            <w:tcW w:w="10630" w:type="dxa"/>
            <w:tcBorders>
              <w:left w:val="nil"/>
              <w:right w:val="nil"/>
            </w:tcBorders>
            <w:shd w:val="clear" w:color="auto" w:fill="auto"/>
          </w:tcPr>
          <w:p w:rsidR="00F61D09" w:rsidRPr="00A021B6" w:rsidRDefault="00F61D09">
            <w:pPr>
              <w:rPr>
                <w:rFonts w:ascii="Arial" w:hAnsi="Arial" w:cs="Arial"/>
                <w:sz w:val="22"/>
              </w:rPr>
            </w:pPr>
          </w:p>
        </w:tc>
      </w:tr>
      <w:tr w:rsidR="00F61D09" w:rsidRPr="00A021B6" w:rsidTr="00473339">
        <w:tc>
          <w:tcPr>
            <w:tcW w:w="10630" w:type="dxa"/>
            <w:shd w:val="clear" w:color="auto" w:fill="auto"/>
            <w:vAlign w:val="center"/>
          </w:tcPr>
          <w:p w:rsidR="00F61D09" w:rsidRPr="00A021B6" w:rsidRDefault="0075650B" w:rsidP="00473339">
            <w:pPr>
              <w:jc w:val="center"/>
              <w:rPr>
                <w:rFonts w:ascii="Arial" w:hAnsi="Arial" w:cs="Arial"/>
                <w:sz w:val="22"/>
              </w:rPr>
            </w:pPr>
            <w:r w:rsidRPr="00A021B6">
              <w:rPr>
                <w:rFonts w:ascii="Arial" w:hAnsi="Arial" w:cs="Arial"/>
                <w:sz w:val="24"/>
                <w:szCs w:val="24"/>
              </w:rPr>
              <w:t>Autres</w:t>
            </w:r>
            <w:r w:rsidR="00D0308A" w:rsidRPr="00A021B6">
              <w:rPr>
                <w:rFonts w:ascii="Arial" w:hAnsi="Arial" w:cs="Arial"/>
                <w:sz w:val="24"/>
                <w:szCs w:val="24"/>
              </w:rPr>
              <w:t xml:space="preserve"> informations</w:t>
            </w:r>
          </w:p>
        </w:tc>
      </w:tr>
      <w:tr w:rsidR="00F61D09" w:rsidRPr="00A021B6" w:rsidTr="00473339">
        <w:tc>
          <w:tcPr>
            <w:tcW w:w="10630" w:type="dxa"/>
            <w:shd w:val="clear" w:color="auto" w:fill="auto"/>
          </w:tcPr>
          <w:p w:rsidR="00F61D09" w:rsidRPr="00A021B6" w:rsidRDefault="0075650B">
            <w:pPr>
              <w:rPr>
                <w:rFonts w:ascii="Arial" w:hAnsi="Arial" w:cs="Arial"/>
                <w:sz w:val="22"/>
              </w:rPr>
            </w:pPr>
            <w:r w:rsidRPr="00A021B6">
              <w:rPr>
                <w:rFonts w:ascii="Arial" w:hAnsi="Arial" w:cs="Arial"/>
                <w:sz w:val="22"/>
              </w:rPr>
              <w:t>Contraintes et avantages liés au poste :</w:t>
            </w:r>
          </w:p>
          <w:p w:rsidR="0075650B" w:rsidRPr="00A021B6" w:rsidRDefault="0075650B">
            <w:pPr>
              <w:rPr>
                <w:rFonts w:ascii="Arial" w:hAnsi="Arial" w:cs="Arial"/>
                <w:sz w:val="22"/>
              </w:rPr>
            </w:pPr>
          </w:p>
          <w:p w:rsidR="0075650B" w:rsidRDefault="00B43BD9">
            <w:pPr>
              <w:rPr>
                <w:rFonts w:ascii="Arial" w:hAnsi="Arial" w:cs="Arial"/>
                <w:sz w:val="22"/>
              </w:rPr>
            </w:pPr>
            <w:r w:rsidRPr="007C042D">
              <w:rPr>
                <w:rFonts w:ascii="Arial" w:hAnsi="Arial" w:cs="Arial"/>
                <w:sz w:val="22"/>
                <w:u w:val="single"/>
              </w:rPr>
              <w:t>Avantage</w:t>
            </w:r>
            <w:r>
              <w:rPr>
                <w:rFonts w:ascii="Arial" w:hAnsi="Arial" w:cs="Arial"/>
                <w:sz w:val="22"/>
                <w:u w:val="single"/>
              </w:rPr>
              <w:t>s</w:t>
            </w:r>
            <w:r w:rsidR="007C042D" w:rsidRPr="007C042D">
              <w:rPr>
                <w:rFonts w:ascii="Arial" w:hAnsi="Arial" w:cs="Arial"/>
                <w:sz w:val="22"/>
                <w:u w:val="single"/>
              </w:rPr>
              <w:t> </w:t>
            </w:r>
            <w:r w:rsidR="007C042D">
              <w:rPr>
                <w:rFonts w:ascii="Arial" w:hAnsi="Arial" w:cs="Arial"/>
                <w:sz w:val="22"/>
              </w:rPr>
              <w:t xml:space="preserve">: </w:t>
            </w:r>
          </w:p>
          <w:p w:rsidR="007C042D" w:rsidRPr="00B43BD9" w:rsidRDefault="002D7693" w:rsidP="00B43BD9">
            <w:pPr>
              <w:pStyle w:val="Paragraphedeliste"/>
              <w:numPr>
                <w:ilvl w:val="0"/>
                <w:numId w:val="6"/>
              </w:numPr>
              <w:rPr>
                <w:rFonts w:ascii="Arial" w:hAnsi="Arial" w:cs="Arial"/>
                <w:sz w:val="22"/>
              </w:rPr>
            </w:pPr>
            <w:r>
              <w:rPr>
                <w:rFonts w:ascii="Arial" w:hAnsi="Arial" w:cs="Arial"/>
                <w:sz w:val="22"/>
              </w:rPr>
              <w:t>E</w:t>
            </w:r>
            <w:r w:rsidR="007C042D">
              <w:rPr>
                <w:rFonts w:ascii="Arial" w:hAnsi="Arial" w:cs="Arial"/>
                <w:sz w:val="22"/>
              </w:rPr>
              <w:t xml:space="preserve">volution </w:t>
            </w:r>
            <w:r>
              <w:rPr>
                <w:rFonts w:ascii="Arial" w:hAnsi="Arial" w:cs="Arial"/>
                <w:sz w:val="22"/>
              </w:rPr>
              <w:t xml:space="preserve">de l’établissement au sein du territoire et du </w:t>
            </w:r>
            <w:r w:rsidR="007C042D">
              <w:rPr>
                <w:rFonts w:ascii="Arial" w:hAnsi="Arial" w:cs="Arial"/>
                <w:sz w:val="22"/>
              </w:rPr>
              <w:t xml:space="preserve">GHT Ile de France </w:t>
            </w:r>
            <w:r w:rsidR="00B43BD9">
              <w:rPr>
                <w:rFonts w:ascii="Arial" w:hAnsi="Arial" w:cs="Arial"/>
                <w:sz w:val="22"/>
              </w:rPr>
              <w:t>Sud</w:t>
            </w:r>
          </w:p>
          <w:p w:rsidR="007C042D" w:rsidRDefault="002D7693" w:rsidP="007C042D">
            <w:pPr>
              <w:pStyle w:val="Paragraphedeliste"/>
              <w:numPr>
                <w:ilvl w:val="0"/>
                <w:numId w:val="6"/>
              </w:numPr>
              <w:rPr>
                <w:rFonts w:ascii="Arial" w:hAnsi="Arial" w:cs="Arial"/>
                <w:sz w:val="22"/>
              </w:rPr>
            </w:pPr>
            <w:r>
              <w:rPr>
                <w:rFonts w:ascii="Arial" w:hAnsi="Arial" w:cs="Arial"/>
                <w:sz w:val="22"/>
              </w:rPr>
              <w:t>D</w:t>
            </w:r>
            <w:r w:rsidR="007C042D">
              <w:rPr>
                <w:rFonts w:ascii="Arial" w:hAnsi="Arial" w:cs="Arial"/>
                <w:sz w:val="22"/>
              </w:rPr>
              <w:t>imension universitaire</w:t>
            </w:r>
          </w:p>
          <w:p w:rsidR="00B836A5" w:rsidRDefault="00B836A5" w:rsidP="007C042D">
            <w:pPr>
              <w:pStyle w:val="Paragraphedeliste"/>
              <w:numPr>
                <w:ilvl w:val="0"/>
                <w:numId w:val="6"/>
              </w:numPr>
              <w:rPr>
                <w:rFonts w:ascii="Arial" w:hAnsi="Arial" w:cs="Arial"/>
                <w:sz w:val="22"/>
              </w:rPr>
            </w:pPr>
            <w:r>
              <w:rPr>
                <w:rFonts w:ascii="Arial" w:hAnsi="Arial" w:cs="Arial"/>
                <w:sz w:val="22"/>
              </w:rPr>
              <w:t>Ressources Humaines Médicales mutualisées au titre du GHT à horizon 2022</w:t>
            </w:r>
          </w:p>
          <w:p w:rsidR="007C042D" w:rsidRDefault="007C042D" w:rsidP="007C042D">
            <w:pPr>
              <w:ind w:left="360"/>
              <w:rPr>
                <w:rFonts w:ascii="Arial" w:hAnsi="Arial" w:cs="Arial"/>
                <w:sz w:val="22"/>
              </w:rPr>
            </w:pPr>
          </w:p>
          <w:p w:rsidR="0075650B" w:rsidRPr="007C042D" w:rsidRDefault="00B43BD9">
            <w:pPr>
              <w:rPr>
                <w:rFonts w:ascii="Arial" w:hAnsi="Arial" w:cs="Arial"/>
                <w:sz w:val="22"/>
                <w:u w:val="single"/>
              </w:rPr>
            </w:pPr>
            <w:r>
              <w:rPr>
                <w:rFonts w:ascii="Arial" w:hAnsi="Arial" w:cs="Arial"/>
                <w:sz w:val="22"/>
                <w:u w:val="single"/>
              </w:rPr>
              <w:t xml:space="preserve">Contraintes </w:t>
            </w:r>
            <w:r w:rsidRPr="007C042D">
              <w:rPr>
                <w:rFonts w:ascii="Arial" w:hAnsi="Arial" w:cs="Arial"/>
                <w:sz w:val="22"/>
                <w:u w:val="single"/>
              </w:rPr>
              <w:t>:</w:t>
            </w:r>
          </w:p>
          <w:p w:rsidR="00B43BD9" w:rsidRPr="007C042D" w:rsidRDefault="002D7693" w:rsidP="007C042D">
            <w:pPr>
              <w:pStyle w:val="Paragraphedeliste"/>
              <w:numPr>
                <w:ilvl w:val="0"/>
                <w:numId w:val="7"/>
              </w:numPr>
              <w:rPr>
                <w:rFonts w:ascii="Arial" w:hAnsi="Arial" w:cs="Arial"/>
                <w:sz w:val="22"/>
              </w:rPr>
            </w:pPr>
            <w:r>
              <w:rPr>
                <w:rFonts w:ascii="Arial" w:hAnsi="Arial" w:cs="Arial"/>
                <w:sz w:val="22"/>
              </w:rPr>
              <w:t xml:space="preserve">Déplacements sur les deux hôpitaux </w:t>
            </w:r>
            <w:r w:rsidR="003A114A">
              <w:rPr>
                <w:rFonts w:ascii="Arial" w:hAnsi="Arial" w:cs="Arial"/>
                <w:sz w:val="22"/>
              </w:rPr>
              <w:t xml:space="preserve">de la Direction Commune et </w:t>
            </w:r>
            <w:r w:rsidR="001B3280">
              <w:rPr>
                <w:rFonts w:ascii="Arial" w:hAnsi="Arial" w:cs="Arial"/>
                <w:sz w:val="22"/>
              </w:rPr>
              <w:t>au sein du Territoire</w:t>
            </w:r>
          </w:p>
          <w:p w:rsidR="0075650B" w:rsidRPr="00A021B6" w:rsidRDefault="0075650B" w:rsidP="00B43BD9">
            <w:pPr>
              <w:rPr>
                <w:rFonts w:ascii="Arial" w:hAnsi="Arial" w:cs="Arial"/>
                <w:sz w:val="22"/>
              </w:rPr>
            </w:pPr>
          </w:p>
        </w:tc>
      </w:tr>
    </w:tbl>
    <w:p w:rsidR="007541A4" w:rsidRPr="00A021B6" w:rsidRDefault="007541A4">
      <w:pPr>
        <w:rPr>
          <w:rFonts w:ascii="Arial" w:hAnsi="Arial" w:cs="Arial"/>
          <w:sz w:val="22"/>
        </w:rPr>
      </w:pPr>
    </w:p>
    <w:sectPr w:rsidR="007541A4" w:rsidRPr="00A021B6" w:rsidSect="002525E7">
      <w:headerReference w:type="default" r:id="rId7"/>
      <w:footerReference w:type="default" r:id="rId8"/>
      <w:pgSz w:w="11906" w:h="16838"/>
      <w:pgMar w:top="284" w:right="707" w:bottom="709" w:left="709" w:header="426"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B9D" w:rsidRDefault="00C86B9D">
      <w:r>
        <w:separator/>
      </w:r>
    </w:p>
  </w:endnote>
  <w:endnote w:type="continuationSeparator" w:id="1">
    <w:p w:rsidR="00C86B9D" w:rsidRDefault="00C86B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Regular">
    <w:altName w:val="Courier New"/>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7226701"/>
      <w:docPartObj>
        <w:docPartGallery w:val="Page Numbers (Bottom of Page)"/>
        <w:docPartUnique/>
      </w:docPartObj>
    </w:sdtPr>
    <w:sdtContent>
      <w:p w:rsidR="00A81980" w:rsidRDefault="00DB68A1">
        <w:pPr>
          <w:pStyle w:val="Pieddepage"/>
          <w:jc w:val="right"/>
        </w:pPr>
        <w:r>
          <w:fldChar w:fldCharType="begin"/>
        </w:r>
        <w:r w:rsidR="00A81980">
          <w:instrText>PAGE   \* MERGEFORMAT</w:instrText>
        </w:r>
        <w:r>
          <w:fldChar w:fldCharType="separate"/>
        </w:r>
        <w:r w:rsidR="00DA42A1">
          <w:rPr>
            <w:noProof/>
          </w:rPr>
          <w:t>1</w:t>
        </w:r>
        <w:r>
          <w:fldChar w:fldCharType="end"/>
        </w:r>
      </w:p>
    </w:sdtContent>
  </w:sdt>
  <w:p w:rsidR="00A81980" w:rsidRDefault="00DF6C10">
    <w:pPr>
      <w:pStyle w:val="Pieddepage"/>
    </w:pPr>
    <w:r>
      <w:t>Version 20</w:t>
    </w:r>
    <w:r w:rsidR="002053EE">
      <w:t>.05.21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B9D" w:rsidRDefault="00C86B9D">
      <w:r>
        <w:separator/>
      </w:r>
    </w:p>
  </w:footnote>
  <w:footnote w:type="continuationSeparator" w:id="1">
    <w:p w:rsidR="00C86B9D" w:rsidRDefault="00C86B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6B0" w:rsidRPr="00F61D09" w:rsidRDefault="00E166B0" w:rsidP="005A65E4">
    <w:pPr>
      <w:pStyle w:val="En-tte"/>
      <w:tabs>
        <w:tab w:val="clear" w:pos="4536"/>
        <w:tab w:val="center" w:pos="5387"/>
      </w:tabs>
      <w:rPr>
        <w:color w:val="333333"/>
        <w:sz w:val="16"/>
        <w:szCs w:val="16"/>
      </w:rPr>
    </w:pPr>
    <w:r>
      <w:rPr>
        <w:color w:val="333333"/>
        <w:sz w:val="16"/>
        <w:szCs w:val="16"/>
      </w:rPr>
      <w:tab/>
    </w:r>
    <w:r>
      <w:rPr>
        <w:color w:val="333333"/>
        <w:sz w:val="16"/>
        <w:szCs w:val="1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50604"/>
    <w:multiLevelType w:val="hybridMultilevel"/>
    <w:tmpl w:val="D6D4FCA4"/>
    <w:lvl w:ilvl="0" w:tplc="040C0001">
      <w:start w:val="1"/>
      <w:numFmt w:val="bullet"/>
      <w:lvlText w:val=""/>
      <w:lvlJc w:val="left"/>
      <w:pPr>
        <w:tabs>
          <w:tab w:val="num" w:pos="1425"/>
        </w:tabs>
        <w:ind w:left="1425" w:hanging="360"/>
      </w:pPr>
      <w:rPr>
        <w:rFonts w:ascii="Symbol" w:hAnsi="Symbol" w:hint="default"/>
      </w:rPr>
    </w:lvl>
    <w:lvl w:ilvl="1" w:tplc="040C0003" w:tentative="1">
      <w:start w:val="1"/>
      <w:numFmt w:val="bullet"/>
      <w:lvlText w:val="o"/>
      <w:lvlJc w:val="left"/>
      <w:pPr>
        <w:tabs>
          <w:tab w:val="num" w:pos="2145"/>
        </w:tabs>
        <w:ind w:left="2145" w:hanging="360"/>
      </w:pPr>
      <w:rPr>
        <w:rFonts w:ascii="Courier New" w:hAnsi="Courier New" w:cs="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cs="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cs="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1">
    <w:nsid w:val="17112121"/>
    <w:multiLevelType w:val="hybridMultilevel"/>
    <w:tmpl w:val="5CBAC5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6694C2D"/>
    <w:multiLevelType w:val="hybridMultilevel"/>
    <w:tmpl w:val="465EE7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C335333"/>
    <w:multiLevelType w:val="hybridMultilevel"/>
    <w:tmpl w:val="4A064C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83A50A3"/>
    <w:multiLevelType w:val="hybridMultilevel"/>
    <w:tmpl w:val="7CB4681C"/>
    <w:lvl w:ilvl="0" w:tplc="F2C07A8A">
      <w:start w:val="1"/>
      <w:numFmt w:val="bullet"/>
      <w:lvlText w:val=""/>
      <w:lvlJc w:val="left"/>
      <w:pPr>
        <w:tabs>
          <w:tab w:val="num" w:pos="1287"/>
        </w:tabs>
        <w:ind w:left="1287"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3BF5549F"/>
    <w:multiLevelType w:val="hybridMultilevel"/>
    <w:tmpl w:val="1EA054BE"/>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nsid w:val="4A2D6633"/>
    <w:multiLevelType w:val="hybridMultilevel"/>
    <w:tmpl w:val="0D8C09EC"/>
    <w:lvl w:ilvl="0" w:tplc="1704533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ADB7939"/>
    <w:multiLevelType w:val="hybridMultilevel"/>
    <w:tmpl w:val="7E9EE9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9094844"/>
    <w:multiLevelType w:val="hybridMultilevel"/>
    <w:tmpl w:val="34A2B3E0"/>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9">
    <w:nsid w:val="6CC20A80"/>
    <w:multiLevelType w:val="hybridMultilevel"/>
    <w:tmpl w:val="8BB078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33C2322"/>
    <w:multiLevelType w:val="hybridMultilevel"/>
    <w:tmpl w:val="1F38EA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0"/>
  </w:num>
  <w:num w:numId="3">
    <w:abstractNumId w:val="9"/>
  </w:num>
  <w:num w:numId="4">
    <w:abstractNumId w:val="8"/>
  </w:num>
  <w:num w:numId="5">
    <w:abstractNumId w:val="3"/>
  </w:num>
  <w:num w:numId="6">
    <w:abstractNumId w:val="10"/>
  </w:num>
  <w:num w:numId="7">
    <w:abstractNumId w:val="1"/>
  </w:num>
  <w:num w:numId="8">
    <w:abstractNumId w:val="5"/>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170"/>
  </w:hdrShapeDefaults>
  <w:footnotePr>
    <w:footnote w:id="0"/>
    <w:footnote w:id="1"/>
  </w:footnotePr>
  <w:endnotePr>
    <w:endnote w:id="0"/>
    <w:endnote w:id="1"/>
  </w:endnotePr>
  <w:compat/>
  <w:rsids>
    <w:rsidRoot w:val="00F61D09"/>
    <w:rsid w:val="000075BB"/>
    <w:rsid w:val="00080986"/>
    <w:rsid w:val="00094ED8"/>
    <w:rsid w:val="000F0A0A"/>
    <w:rsid w:val="00101BD9"/>
    <w:rsid w:val="00161656"/>
    <w:rsid w:val="001A7F40"/>
    <w:rsid w:val="001B3280"/>
    <w:rsid w:val="001C210B"/>
    <w:rsid w:val="001F70FB"/>
    <w:rsid w:val="002053EE"/>
    <w:rsid w:val="002124A3"/>
    <w:rsid w:val="002525E7"/>
    <w:rsid w:val="00260B4B"/>
    <w:rsid w:val="002A2046"/>
    <w:rsid w:val="002D7693"/>
    <w:rsid w:val="002E4743"/>
    <w:rsid w:val="00327FC9"/>
    <w:rsid w:val="0034472C"/>
    <w:rsid w:val="00364176"/>
    <w:rsid w:val="003A114A"/>
    <w:rsid w:val="003C067C"/>
    <w:rsid w:val="003C25F1"/>
    <w:rsid w:val="003E711E"/>
    <w:rsid w:val="003F4BDD"/>
    <w:rsid w:val="004265E8"/>
    <w:rsid w:val="00473339"/>
    <w:rsid w:val="00493C63"/>
    <w:rsid w:val="004B2571"/>
    <w:rsid w:val="00506CE6"/>
    <w:rsid w:val="00512368"/>
    <w:rsid w:val="0054164B"/>
    <w:rsid w:val="00551F1B"/>
    <w:rsid w:val="005758EC"/>
    <w:rsid w:val="005A65E4"/>
    <w:rsid w:val="00621ED3"/>
    <w:rsid w:val="0063462A"/>
    <w:rsid w:val="0065044D"/>
    <w:rsid w:val="00655058"/>
    <w:rsid w:val="006A1B76"/>
    <w:rsid w:val="0071709A"/>
    <w:rsid w:val="007541A4"/>
    <w:rsid w:val="0075650B"/>
    <w:rsid w:val="00777543"/>
    <w:rsid w:val="007C042D"/>
    <w:rsid w:val="007C2AD9"/>
    <w:rsid w:val="007D7AC2"/>
    <w:rsid w:val="00892304"/>
    <w:rsid w:val="00896A7D"/>
    <w:rsid w:val="008A183D"/>
    <w:rsid w:val="008A23BE"/>
    <w:rsid w:val="008B4286"/>
    <w:rsid w:val="008B4BBE"/>
    <w:rsid w:val="009671A9"/>
    <w:rsid w:val="00975598"/>
    <w:rsid w:val="00A021B6"/>
    <w:rsid w:val="00A10D96"/>
    <w:rsid w:val="00A12E71"/>
    <w:rsid w:val="00A364C1"/>
    <w:rsid w:val="00A81980"/>
    <w:rsid w:val="00A93D90"/>
    <w:rsid w:val="00AE3A5B"/>
    <w:rsid w:val="00B26BFD"/>
    <w:rsid w:val="00B337BB"/>
    <w:rsid w:val="00B43BD9"/>
    <w:rsid w:val="00B65B97"/>
    <w:rsid w:val="00B70C9A"/>
    <w:rsid w:val="00B80F94"/>
    <w:rsid w:val="00B836A5"/>
    <w:rsid w:val="00BC0E43"/>
    <w:rsid w:val="00BD7DB6"/>
    <w:rsid w:val="00C24623"/>
    <w:rsid w:val="00C55C16"/>
    <w:rsid w:val="00C83C85"/>
    <w:rsid w:val="00C86B9D"/>
    <w:rsid w:val="00C91AD3"/>
    <w:rsid w:val="00C9482B"/>
    <w:rsid w:val="00CA4BE8"/>
    <w:rsid w:val="00CC7C8D"/>
    <w:rsid w:val="00CF5555"/>
    <w:rsid w:val="00D0084E"/>
    <w:rsid w:val="00D0308A"/>
    <w:rsid w:val="00D322F2"/>
    <w:rsid w:val="00D35747"/>
    <w:rsid w:val="00D40D77"/>
    <w:rsid w:val="00DA42A1"/>
    <w:rsid w:val="00DA42C1"/>
    <w:rsid w:val="00DB42E0"/>
    <w:rsid w:val="00DB68A1"/>
    <w:rsid w:val="00DD54E8"/>
    <w:rsid w:val="00DF6C10"/>
    <w:rsid w:val="00E166B0"/>
    <w:rsid w:val="00E74E5D"/>
    <w:rsid w:val="00F23BC9"/>
    <w:rsid w:val="00F61D09"/>
    <w:rsid w:val="00FA0E16"/>
    <w:rsid w:val="00FB04EB"/>
    <w:rsid w:val="00FD467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8A1"/>
    <w:rPr>
      <w:rFonts w:ascii="DIN-Regular" w:hAnsi="DIN-Regular"/>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F61D09"/>
    <w:pPr>
      <w:tabs>
        <w:tab w:val="center" w:pos="4536"/>
        <w:tab w:val="right" w:pos="9072"/>
      </w:tabs>
    </w:pPr>
  </w:style>
  <w:style w:type="paragraph" w:styleId="Pieddepage">
    <w:name w:val="footer"/>
    <w:basedOn w:val="Normal"/>
    <w:link w:val="PieddepageCar"/>
    <w:uiPriority w:val="99"/>
    <w:rsid w:val="00F61D09"/>
    <w:pPr>
      <w:tabs>
        <w:tab w:val="center" w:pos="4536"/>
        <w:tab w:val="right" w:pos="9072"/>
      </w:tabs>
    </w:pPr>
  </w:style>
  <w:style w:type="table" w:styleId="Grilledutableau">
    <w:name w:val="Table Grid"/>
    <w:basedOn w:val="TableauNormal"/>
    <w:rsid w:val="00F61D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semiHidden/>
    <w:rsid w:val="00D0084E"/>
    <w:rPr>
      <w:rFonts w:ascii="Tahoma" w:hAnsi="Tahoma" w:cs="Tahoma"/>
      <w:sz w:val="16"/>
      <w:szCs w:val="16"/>
    </w:rPr>
  </w:style>
  <w:style w:type="paragraph" w:styleId="Paragraphedeliste">
    <w:name w:val="List Paragraph"/>
    <w:basedOn w:val="Normal"/>
    <w:uiPriority w:val="34"/>
    <w:qFormat/>
    <w:rsid w:val="007C042D"/>
    <w:pPr>
      <w:ind w:left="720"/>
      <w:contextualSpacing/>
    </w:pPr>
  </w:style>
  <w:style w:type="character" w:customStyle="1" w:styleId="PieddepageCar">
    <w:name w:val="Pied de page Car"/>
    <w:basedOn w:val="Policepardfaut"/>
    <w:link w:val="Pieddepage"/>
    <w:uiPriority w:val="99"/>
    <w:rsid w:val="00A81980"/>
    <w:rPr>
      <w:rFonts w:ascii="DIN-Regular" w:hAnsi="DIN-Regular"/>
      <w:szCs w:val="22"/>
    </w:rPr>
  </w:style>
</w:styles>
</file>

<file path=word/webSettings.xml><?xml version="1.0" encoding="utf-8"?>
<w:webSettings xmlns:r="http://schemas.openxmlformats.org/officeDocument/2006/relationships" xmlns:w="http://schemas.openxmlformats.org/wordprocessingml/2006/main">
  <w:divs>
    <w:div w:id="128307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1289</Words>
  <Characters>7090</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FICHE DE POSTE DE DIRECTEUR ADJOINT</vt:lpstr>
    </vt:vector>
  </TitlesOfParts>
  <Company>Ministère de la Santé</Company>
  <LinksUpToDate>false</LinksUpToDate>
  <CharactersWithSpaces>8363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POSTE DE DIRECTEUR ADJOINT</dc:title>
  <dc:creator>lpegoraro</dc:creator>
  <cp:lastModifiedBy>PHILIPPE</cp:lastModifiedBy>
  <cp:revision>2</cp:revision>
  <cp:lastPrinted>2021-04-19T13:31:00Z</cp:lastPrinted>
  <dcterms:created xsi:type="dcterms:W3CDTF">2021-06-27T20:35:00Z</dcterms:created>
  <dcterms:modified xsi:type="dcterms:W3CDTF">2021-06-27T20:35:00Z</dcterms:modified>
</cp:coreProperties>
</file>